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DE264A">
        <w:trPr>
          <w:trHeight w:val="852"/>
          <w:jc w:val="center"/>
        </w:trPr>
        <w:tc>
          <w:tcPr>
            <w:tcW w:w="6946"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fr-FR" w:eastAsia="fr-FR"/>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339F6092"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proofErr w:type="gramStart"/>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2023</w:t>
            </w:r>
          </w:p>
        </w:tc>
        <w:tc>
          <w:tcPr>
            <w:tcW w:w="1843"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fr-FR" w:eastAsia="fr-FR"/>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DE264A">
        <w:trPr>
          <w:trHeight w:val="567"/>
          <w:jc w:val="center"/>
        </w:trPr>
        <w:tc>
          <w:tcPr>
            <w:tcW w:w="6946" w:type="dxa"/>
            <w:vMerge/>
            <w:tcBorders>
              <w:right w:val="single" w:sz="4" w:space="0" w:color="auto"/>
            </w:tcBorders>
          </w:tcPr>
          <w:p w14:paraId="39E5E4C1" w14:textId="77777777" w:rsidR="000A03B2" w:rsidRPr="00B57B36" w:rsidRDefault="000A03B2" w:rsidP="00CD5FE2">
            <w:pPr>
              <w:tabs>
                <w:tab w:val="left" w:pos="-108"/>
              </w:tabs>
            </w:pPr>
          </w:p>
        </w:tc>
        <w:tc>
          <w:tcPr>
            <w:tcW w:w="1843"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DE264A">
        <w:trPr>
          <w:trHeight w:val="68"/>
          <w:jc w:val="center"/>
        </w:trPr>
        <w:tc>
          <w:tcPr>
            <w:tcW w:w="8789" w:type="dxa"/>
            <w:gridSpan w:val="2"/>
          </w:tcPr>
          <w:p w14:paraId="1D8DD3C9" w14:textId="10669D10" w:rsidR="00AA7D26" w:rsidRPr="005E7C48" w:rsidRDefault="00AA7D26" w:rsidP="00AA7D26">
            <w:pPr>
              <w:ind w:left="-107"/>
              <w:outlineLvl w:val="2"/>
              <w:rPr>
                <w:rFonts w:ascii="Tahoma" w:hAnsi="Tahoma" w:cs="Tahoma"/>
                <w:bCs/>
                <w:color w:val="000000"/>
                <w:sz w:val="14"/>
                <w:szCs w:val="14"/>
                <w:lang w:val="it-IT" w:eastAsia="it-IT"/>
              </w:rPr>
            </w:pPr>
            <w:r w:rsidRPr="003A6FC6">
              <w:rPr>
                <w:rFonts w:ascii="Tahoma" w:hAnsi="Tahoma" w:cs="Tahoma"/>
                <w:iCs/>
                <w:color w:val="333333"/>
                <w:sz w:val="14"/>
                <w:szCs w:val="14"/>
                <w:lang w:val="it-IT" w:eastAsia="it-IT"/>
              </w:rPr>
              <w:t>Guest Editors:</w:t>
            </w:r>
            <w:r w:rsidRPr="003A6FC6">
              <w:rPr>
                <w:rFonts w:ascii="Tahoma" w:hAnsi="Tahoma" w:cs="Tahoma"/>
                <w:color w:val="000000"/>
                <w:sz w:val="14"/>
                <w:szCs w:val="14"/>
                <w:shd w:val="clear" w:color="auto" w:fill="FFFFFF"/>
                <w:lang w:val="it-IT"/>
              </w:rPr>
              <w:t xml:space="preserve"> </w:t>
            </w:r>
            <w:r w:rsidR="005E7C48" w:rsidRPr="005E7C48">
              <w:rPr>
                <w:sz w:val="14"/>
                <w:szCs w:val="14"/>
                <w:lang w:val="it-IT"/>
              </w:rPr>
              <w:t>David Bogle, Flavio Manenti, Piero Salatino</w:t>
            </w:r>
          </w:p>
          <w:p w14:paraId="1B0F1814" w14:textId="6981DC84"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2023</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8B7C03" w:rsidRPr="000562A9">
              <w:rPr>
                <w:rFonts w:ascii="Tahoma" w:hAnsi="Tahoma" w:cs="Tahoma"/>
                <w:sz w:val="14"/>
                <w:szCs w:val="14"/>
              </w:rPr>
              <w:t>97</w:t>
            </w:r>
            <w:r w:rsidR="008B7C03">
              <w:rPr>
                <w:rFonts w:ascii="Tahoma" w:hAnsi="Tahoma" w:cs="Tahoma"/>
                <w:sz w:val="14"/>
                <w:szCs w:val="14"/>
              </w:rPr>
              <w:t>9</w:t>
            </w:r>
            <w:r w:rsidR="008B7C03" w:rsidRPr="000562A9">
              <w:rPr>
                <w:rFonts w:ascii="Tahoma" w:hAnsi="Tahoma" w:cs="Tahoma"/>
                <w:sz w:val="14"/>
                <w:szCs w:val="14"/>
              </w:rPr>
              <w:t>-</w:t>
            </w:r>
            <w:r w:rsidR="008B7C03">
              <w:rPr>
                <w:rFonts w:ascii="Tahoma" w:hAnsi="Tahoma" w:cs="Tahoma"/>
                <w:sz w:val="14"/>
                <w:szCs w:val="14"/>
              </w:rPr>
              <w:t>12</w:t>
            </w:r>
            <w:r w:rsidR="008B7C03" w:rsidRPr="000562A9">
              <w:rPr>
                <w:rFonts w:ascii="Tahoma" w:hAnsi="Tahoma" w:cs="Tahoma"/>
                <w:sz w:val="14"/>
                <w:szCs w:val="14"/>
              </w:rPr>
              <w:t>-</w:t>
            </w:r>
            <w:r w:rsidR="008B7C03">
              <w:rPr>
                <w:rFonts w:ascii="Tahoma" w:hAnsi="Tahoma" w:cs="Tahoma"/>
                <w:sz w:val="14"/>
                <w:szCs w:val="14"/>
              </w:rPr>
              <w:t>81206</w:t>
            </w:r>
            <w:r>
              <w:rPr>
                <w:rFonts w:ascii="Tahoma" w:hAnsi="Tahoma" w:cs="Tahoma"/>
                <w:sz w:val="14"/>
                <w:szCs w:val="14"/>
              </w:rPr>
              <w:t>-</w:t>
            </w:r>
            <w:r w:rsidR="00E33DD7">
              <w:rPr>
                <w:rFonts w:ascii="Tahoma" w:hAnsi="Tahoma" w:cs="Tahoma"/>
                <w:sz w:val="14"/>
                <w:szCs w:val="14"/>
              </w:rPr>
              <w:t>0</w:t>
            </w:r>
            <w:r w:rsidR="005E7C48">
              <w:rPr>
                <w:rFonts w:ascii="Tahoma" w:hAnsi="Tahoma" w:cs="Tahoma"/>
                <w:sz w:val="14"/>
                <w:szCs w:val="14"/>
              </w:rPr>
              <w:t>4</w:t>
            </w:r>
            <w:r>
              <w:rPr>
                <w:rFonts w:ascii="Tahoma" w:hAnsi="Tahoma" w:cs="Tahoma"/>
                <w:sz w:val="14"/>
                <w:szCs w:val="14"/>
              </w:rPr>
              <w:t>-</w:t>
            </w:r>
            <w:r w:rsidR="005E7C48">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73C3677A" w14:textId="3F0D90E7" w:rsidR="00DE7827" w:rsidRPr="00DE7827" w:rsidRDefault="00DE7827" w:rsidP="00DE7827">
      <w:pPr>
        <w:pStyle w:val="CETTitle"/>
      </w:pPr>
      <w:r w:rsidRPr="00DE7827">
        <w:t>Economic</w:t>
      </w:r>
      <w:r>
        <w:t xml:space="preserve"> </w:t>
      </w:r>
      <w:r w:rsidRPr="00DE7827">
        <w:t xml:space="preserve">Multi-Objective </w:t>
      </w:r>
      <w:r>
        <w:t xml:space="preserve">Dynamic </w:t>
      </w:r>
      <w:r w:rsidRPr="00DE7827">
        <w:t>Optimization (EMO</w:t>
      </w:r>
      <w:r>
        <w:t>D</w:t>
      </w:r>
      <w:r w:rsidRPr="00DE7827">
        <w:t xml:space="preserve">O) as a </w:t>
      </w:r>
      <w:r w:rsidR="007C3877" w:rsidRPr="00DE7827">
        <w:t>Decision-Making</w:t>
      </w:r>
      <w:r w:rsidRPr="00DE7827">
        <w:t xml:space="preserve"> tool in </w:t>
      </w:r>
      <w:proofErr w:type="spellStart"/>
      <w:r w:rsidRPr="00DE7827">
        <w:t>Biomethanation</w:t>
      </w:r>
      <w:proofErr w:type="spellEnd"/>
      <w:r w:rsidRPr="00DE7827">
        <w:t xml:space="preserve"> Process</w:t>
      </w:r>
    </w:p>
    <w:p w14:paraId="6F58F059" w14:textId="6BC7A717" w:rsidR="008D5480" w:rsidRPr="008D5480" w:rsidRDefault="008D5480" w:rsidP="008D5480">
      <w:pPr>
        <w:pStyle w:val="CETAuthors"/>
        <w:rPr>
          <w:sz w:val="18"/>
          <w:szCs w:val="18"/>
          <w:lang w:val="es-419"/>
        </w:rPr>
      </w:pPr>
      <w:r w:rsidRPr="008D5480">
        <w:rPr>
          <w:lang w:val="es-419"/>
        </w:rPr>
        <w:t>Juan C. Acosta-Pavas</w:t>
      </w:r>
      <w:r w:rsidRPr="008D5480">
        <w:rPr>
          <w:vertAlign w:val="superscript"/>
          <w:lang w:val="es-419"/>
        </w:rPr>
        <w:t>a</w:t>
      </w:r>
      <w:r w:rsidRPr="008D5480">
        <w:rPr>
          <w:lang w:val="es-419"/>
        </w:rPr>
        <w:t>, Carlos E. Robles-Rodríguez</w:t>
      </w:r>
      <w:r w:rsidRPr="008D5480">
        <w:rPr>
          <w:vertAlign w:val="superscript"/>
          <w:lang w:val="es-419"/>
        </w:rPr>
        <w:t>a</w:t>
      </w:r>
      <w:r w:rsidRPr="008D5480">
        <w:rPr>
          <w:lang w:val="es-419"/>
        </w:rPr>
        <w:t>, Jérôme Morchain</w:t>
      </w:r>
      <w:r w:rsidRPr="008D5480">
        <w:rPr>
          <w:vertAlign w:val="superscript"/>
          <w:lang w:val="es-419"/>
        </w:rPr>
        <w:t>a</w:t>
      </w:r>
      <w:r w:rsidRPr="008D5480">
        <w:rPr>
          <w:lang w:val="es-419"/>
        </w:rPr>
        <w:t>, David Camilo Corrales</w:t>
      </w:r>
      <w:r w:rsidRPr="008D5480">
        <w:rPr>
          <w:vertAlign w:val="superscript"/>
          <w:lang w:val="es-419"/>
        </w:rPr>
        <w:t>b</w:t>
      </w:r>
      <w:r w:rsidRPr="008D5480">
        <w:rPr>
          <w:lang w:val="es-419"/>
        </w:rPr>
        <w:t>, Claire Dumas</w:t>
      </w:r>
      <w:r w:rsidRPr="008D5480">
        <w:rPr>
          <w:vertAlign w:val="superscript"/>
          <w:lang w:val="es-419"/>
        </w:rPr>
        <w:t>a</w:t>
      </w:r>
      <w:r w:rsidRPr="008D5480">
        <w:rPr>
          <w:lang w:val="es-419"/>
        </w:rPr>
        <w:t>, Arnaud Cockx</w:t>
      </w:r>
      <w:r w:rsidRPr="008D5480">
        <w:rPr>
          <w:vertAlign w:val="superscript"/>
          <w:lang w:val="es-419"/>
        </w:rPr>
        <w:t>a</w:t>
      </w:r>
      <w:r w:rsidRPr="008D5480">
        <w:rPr>
          <w:lang w:val="es-419"/>
        </w:rPr>
        <w:t>, César A. Aceves-Lara</w:t>
      </w:r>
      <w:r w:rsidRPr="008D5480">
        <w:rPr>
          <w:vertAlign w:val="superscript"/>
          <w:lang w:val="es-419"/>
        </w:rPr>
        <w:t>a</w:t>
      </w:r>
      <w:r w:rsidRPr="008D5480">
        <w:rPr>
          <w:lang w:val="es-419"/>
        </w:rPr>
        <w:t>*</w:t>
      </w:r>
    </w:p>
    <w:p w14:paraId="4BD8D5AF" w14:textId="77777777" w:rsidR="00DE7827" w:rsidRPr="0065160F" w:rsidRDefault="00DE7827" w:rsidP="00DE7827">
      <w:pPr>
        <w:pStyle w:val="CETAddress"/>
        <w:rPr>
          <w:lang w:val="fr-FR"/>
        </w:rPr>
      </w:pPr>
      <w:r w:rsidRPr="0065160F">
        <w:rPr>
          <w:vertAlign w:val="superscript"/>
          <w:lang w:val="fr-FR"/>
        </w:rPr>
        <w:t>a</w:t>
      </w:r>
      <w:r w:rsidRPr="000604D4">
        <w:rPr>
          <w:lang w:val="fr-FR"/>
        </w:rPr>
        <w:t>TBI, Université de Toulouse, CNRS, INRAE, INSA, Toulouse, France</w:t>
      </w:r>
      <w:r w:rsidRPr="0065160F">
        <w:rPr>
          <w:lang w:val="fr-FR"/>
        </w:rPr>
        <w:t xml:space="preserve"> </w:t>
      </w:r>
      <w:bookmarkStart w:id="0" w:name="_GoBack"/>
      <w:bookmarkEnd w:id="0"/>
    </w:p>
    <w:p w14:paraId="344C7525" w14:textId="43A65C06" w:rsidR="00DE7827" w:rsidRPr="00DE7827" w:rsidRDefault="00DE7827" w:rsidP="00DE7827">
      <w:pPr>
        <w:pStyle w:val="CETAddress"/>
        <w:rPr>
          <w:lang w:val="fr-FR"/>
        </w:rPr>
      </w:pPr>
      <w:r w:rsidRPr="00AA1140">
        <w:rPr>
          <w:vertAlign w:val="superscript"/>
          <w:lang w:val="fr-FR"/>
        </w:rPr>
        <w:t>b</w:t>
      </w:r>
      <w:r w:rsidR="00AA1140" w:rsidRPr="00AA1140">
        <w:rPr>
          <w:lang w:val="fr-FR"/>
        </w:rPr>
        <w:t>INRAE, UMS (1337)  TWB, 135 Avenue de Rangueil, 31077 Toulouse, France</w:t>
      </w:r>
    </w:p>
    <w:p w14:paraId="54D43ED5" w14:textId="77777777" w:rsidR="00DE7827" w:rsidRDefault="00DE7827" w:rsidP="00DE7827">
      <w:pPr>
        <w:pStyle w:val="CETAddress"/>
        <w:jc w:val="both"/>
        <w:rPr>
          <w:lang w:val="en-US"/>
        </w:rPr>
      </w:pPr>
      <w:r w:rsidRPr="00177D90">
        <w:rPr>
          <w:lang w:val="en-US"/>
        </w:rPr>
        <w:t>*aceves@insa-toulouse.fr</w:t>
      </w:r>
    </w:p>
    <w:p w14:paraId="395F9154" w14:textId="77777777" w:rsidR="008D5480" w:rsidRDefault="008D5480" w:rsidP="00600535">
      <w:pPr>
        <w:pStyle w:val="CETBodytext"/>
        <w:rPr>
          <w:lang w:val="en-GB"/>
        </w:rPr>
      </w:pPr>
    </w:p>
    <w:p w14:paraId="3999C1F4" w14:textId="7C6C48A7" w:rsidR="001E1209" w:rsidRPr="00CF0233" w:rsidRDefault="005922A0" w:rsidP="00CF0233">
      <w:pPr>
        <w:pStyle w:val="CETBodytext"/>
      </w:pPr>
      <w:r w:rsidRPr="00CF0233">
        <w:t xml:space="preserve">In biological methanation, the methane produced by anaerobic digestion (AD) is upgraded with the addition of syngas. </w:t>
      </w:r>
      <w:r w:rsidR="000A3378">
        <w:rPr>
          <w:rFonts w:cs="Arial"/>
          <w:szCs w:val="16"/>
        </w:rPr>
        <w:t xml:space="preserve">The successful implementation of </w:t>
      </w:r>
      <w:proofErr w:type="spellStart"/>
      <w:r w:rsidR="000A3378">
        <w:rPr>
          <w:rFonts w:cs="Arial"/>
          <w:szCs w:val="16"/>
        </w:rPr>
        <w:t>biomethanation</w:t>
      </w:r>
      <w:proofErr w:type="spellEnd"/>
      <w:r w:rsidR="000A3378">
        <w:rPr>
          <w:rFonts w:cs="Arial"/>
          <w:szCs w:val="16"/>
        </w:rPr>
        <w:t xml:space="preserve"> requires </w:t>
      </w:r>
      <w:r w:rsidR="007C3877">
        <w:rPr>
          <w:rFonts w:cs="Arial"/>
          <w:szCs w:val="16"/>
        </w:rPr>
        <w:t xml:space="preserve">the </w:t>
      </w:r>
      <w:r w:rsidR="000A3378">
        <w:rPr>
          <w:rFonts w:cs="Arial"/>
          <w:szCs w:val="16"/>
        </w:rPr>
        <w:t xml:space="preserve">optimization </w:t>
      </w:r>
      <w:r w:rsidR="007C3877">
        <w:rPr>
          <w:rFonts w:cs="Arial"/>
          <w:szCs w:val="16"/>
        </w:rPr>
        <w:t xml:space="preserve">of the production </w:t>
      </w:r>
      <w:r w:rsidR="000A3378">
        <w:rPr>
          <w:rFonts w:cs="Arial"/>
          <w:szCs w:val="16"/>
        </w:rPr>
        <w:t xml:space="preserve">to be competitive in economic terms against chemical processes. </w:t>
      </w:r>
      <w:r w:rsidR="007C3877">
        <w:t>O</w:t>
      </w:r>
      <w:r w:rsidR="000A3378">
        <w:t>ptimization</w:t>
      </w:r>
      <w:r w:rsidR="00F76BFC" w:rsidRPr="00CF0233">
        <w:t xml:space="preserve"> is an arduous task, </w:t>
      </w:r>
      <w:r w:rsidRPr="00CF0233">
        <w:t xml:space="preserve">especially when it is desired to optimize </w:t>
      </w:r>
      <w:r w:rsidR="00F76BFC" w:rsidRPr="00CF0233">
        <w:t>multiple</w:t>
      </w:r>
      <w:r w:rsidRPr="00CF0233">
        <w:t xml:space="preserve"> objectives </w:t>
      </w:r>
      <w:r w:rsidR="008D5A79" w:rsidRPr="00CF0233">
        <w:t>that can be conflicti</w:t>
      </w:r>
      <w:r w:rsidR="00FE3DD0">
        <w:t>ng</w:t>
      </w:r>
      <w:r w:rsidR="008D5A79">
        <w:t xml:space="preserve">, </w:t>
      </w:r>
      <w:r w:rsidRPr="00CF0233">
        <w:t>such as yields, productivities, process times</w:t>
      </w:r>
      <w:r w:rsidR="00F76BFC" w:rsidRPr="00CF0233">
        <w:t xml:space="preserve">, </w:t>
      </w:r>
      <w:r w:rsidR="00507194">
        <w:t xml:space="preserve">and </w:t>
      </w:r>
      <w:r w:rsidR="00F76BFC" w:rsidRPr="00CF0233">
        <w:t xml:space="preserve">profit gains, among others. </w:t>
      </w:r>
      <w:r w:rsidR="00507194">
        <w:t>T</w:t>
      </w:r>
      <w:r w:rsidR="00F76BFC" w:rsidRPr="00CF0233">
        <w:t xml:space="preserve">his work aims </w:t>
      </w:r>
      <w:r w:rsidR="00AB2FAF">
        <w:t xml:space="preserve">to implement an Economic Multi-Objective Dynamic Optimization (EMODO) approach as a decision-making tool for </w:t>
      </w:r>
      <w:r w:rsidR="00507194">
        <w:t>adequate</w:t>
      </w:r>
      <w:r w:rsidR="00AB2FAF">
        <w:t>ly operating</w:t>
      </w:r>
      <w:r w:rsidR="00FE38F7" w:rsidRPr="00CF0233">
        <w:t xml:space="preserve"> the </w:t>
      </w:r>
      <w:proofErr w:type="spellStart"/>
      <w:r w:rsidR="00F76BFC" w:rsidRPr="00CF0233">
        <w:t>biomethanation</w:t>
      </w:r>
      <w:proofErr w:type="spellEnd"/>
      <w:r w:rsidR="00F76BFC" w:rsidRPr="00CF0233">
        <w:t xml:space="preserve"> process</w:t>
      </w:r>
      <w:r w:rsidR="00FE3DD0">
        <w:t xml:space="preserve">. </w:t>
      </w:r>
      <w:r w:rsidR="00CF0233" w:rsidRPr="00CF0233">
        <w:t xml:space="preserve">The </w:t>
      </w:r>
      <w:r w:rsidR="007C3877">
        <w:t xml:space="preserve">proposed </w:t>
      </w:r>
      <w:r w:rsidR="00CF0233" w:rsidRPr="00CF0233">
        <w:t xml:space="preserve">EMODO strategy </w:t>
      </w:r>
      <w:r w:rsidR="007C3877">
        <w:t xml:space="preserve">was based on a previously developed dynamic model for </w:t>
      </w:r>
      <w:proofErr w:type="spellStart"/>
      <w:r w:rsidR="007C3877">
        <w:t>biomethanation</w:t>
      </w:r>
      <w:proofErr w:type="spellEnd"/>
      <w:r w:rsidR="007C3877">
        <w:t xml:space="preserve">. This strategy </w:t>
      </w:r>
      <w:r w:rsidR="00FE3DD0" w:rsidRPr="00CF0233">
        <w:t>effectively optimized</w:t>
      </w:r>
      <w:r w:rsidR="007C3877">
        <w:t xml:space="preserve"> the</w:t>
      </w:r>
      <w:r w:rsidR="00FE3DD0" w:rsidRPr="00CF0233">
        <w:t xml:space="preserve"> </w:t>
      </w:r>
      <m:oMath>
        <m:r>
          <w:rPr>
            <w:rFonts w:ascii="Cambria Math" w:hAnsi="Cambria Math"/>
          </w:rPr>
          <m:t>Gain</m:t>
        </m:r>
      </m:oMath>
      <w:r w:rsidR="00CF0233" w:rsidRPr="00CF0233">
        <w:t xml:space="preserve"> and</w:t>
      </w:r>
      <w:r w:rsidR="007C3877">
        <w:t xml:space="preserve"> </w:t>
      </w:r>
      <w:proofErr w:type="spellStart"/>
      <w:r w:rsidR="007C3877">
        <w:t>the</w:t>
      </w:r>
      <w:proofErr w:type="spellEnd"/>
      <w:r w:rsidR="00CF0233" w:rsidRPr="00CF0233">
        <w:t xml:space="preserve"> </w:t>
      </w:r>
      <m:oMath>
        <m:r>
          <w:rPr>
            <w:rFonts w:ascii="Cambria Math" w:hAnsi="Cambria Math"/>
          </w:rPr>
          <m:t>Profit</m:t>
        </m:r>
        <m:r>
          <m:rPr>
            <m:sty m:val="p"/>
          </m:rPr>
          <w:rPr>
            <w:rFonts w:ascii="Cambria Math" w:hAnsi="Cambria Math"/>
          </w:rPr>
          <m:t xml:space="preserve"> </m:t>
        </m:r>
        <m:r>
          <w:rPr>
            <w:rFonts w:ascii="Cambria Math" w:hAnsi="Cambria Math"/>
          </w:rPr>
          <m:t>margin</m:t>
        </m:r>
      </m:oMath>
      <w:r w:rsidR="00CF0233" w:rsidRPr="00CF0233">
        <w:t xml:space="preserve"> by manipulating </w:t>
      </w:r>
      <w:proofErr w:type="spellStart"/>
      <w:r w:rsidR="007C3877">
        <w:t>the</w:t>
      </w:r>
      <w:proofErr w:type="spellEnd"/>
      <w:r w:rsidR="007C3877">
        <w:t xml:space="preserve"> inlet flow rates of gas (</w:t>
      </w:r>
      <m:oMath>
        <m:sSubSup>
          <m:sSubSupPr>
            <m:ctrlPr>
              <w:rPr>
                <w:rFonts w:ascii="Cambria Math" w:hAnsi="Cambria Math"/>
              </w:rPr>
            </m:ctrlPr>
          </m:sSubSupPr>
          <m:e>
            <m:r>
              <w:rPr>
                <w:rFonts w:ascii="Cambria Math" w:hAnsi="Cambria Math"/>
              </w:rPr>
              <m:t>q</m:t>
            </m:r>
          </m:e>
          <m:sub>
            <m:r>
              <w:rPr>
                <w:rFonts w:ascii="Cambria Math" w:hAnsi="Cambria Math"/>
              </w:rPr>
              <m:t>gas</m:t>
            </m:r>
          </m:sub>
          <m:sup>
            <m:r>
              <w:rPr>
                <w:rFonts w:ascii="Cambria Math" w:hAnsi="Cambria Math"/>
              </w:rPr>
              <m:t>in</m:t>
            </m:r>
          </m:sup>
        </m:sSubSup>
      </m:oMath>
      <w:r w:rsidR="007C3877">
        <w:t>)</w:t>
      </w:r>
      <w:r w:rsidR="00CF0233" w:rsidRPr="00CF0233">
        <w:t xml:space="preserve"> and </w:t>
      </w:r>
      <w:r w:rsidR="007C3877">
        <w:t>liquid (</w:t>
      </w:r>
      <m:oMath>
        <m:sSubSup>
          <m:sSubSupPr>
            <m:ctrlPr>
              <w:rPr>
                <w:rFonts w:ascii="Cambria Math" w:hAnsi="Cambria Math"/>
              </w:rPr>
            </m:ctrlPr>
          </m:sSubSupPr>
          <m:e>
            <m:r>
              <w:rPr>
                <w:rFonts w:ascii="Cambria Math" w:hAnsi="Cambria Math"/>
              </w:rPr>
              <m:t>q</m:t>
            </m:r>
          </m:e>
          <m:sub>
            <m:r>
              <w:rPr>
                <w:rFonts w:ascii="Cambria Math" w:hAnsi="Cambria Math"/>
              </w:rPr>
              <m:t>liq</m:t>
            </m:r>
          </m:sub>
          <m:sup>
            <m:r>
              <w:rPr>
                <w:rFonts w:ascii="Cambria Math" w:hAnsi="Cambria Math"/>
              </w:rPr>
              <m:t>in</m:t>
            </m:r>
          </m:sup>
        </m:sSubSup>
      </m:oMath>
      <w:r w:rsidR="007C3877">
        <w:t>)</w:t>
      </w:r>
      <w:r w:rsidR="00CF0233" w:rsidRPr="00CF0233">
        <w:t xml:space="preserve">. The strategy also </w:t>
      </w:r>
      <w:r w:rsidR="00FE3DD0" w:rsidRPr="00CF0233">
        <w:t>highlig</w:t>
      </w:r>
      <w:r w:rsidR="00FE3DD0">
        <w:t>hts</w:t>
      </w:r>
      <w:r w:rsidR="00CF0233" w:rsidRPr="00CF0233">
        <w:t xml:space="preserve"> the conflicting behavior of economic objectives and </w:t>
      </w:r>
      <w:r w:rsidR="007C3877">
        <w:t xml:space="preserve">the </w:t>
      </w:r>
      <w:r w:rsidR="00CF0233" w:rsidRPr="00CF0233">
        <w:t>dependence on substrates. The dynamic optimization improve</w:t>
      </w:r>
      <w:r w:rsidR="00FE3DD0">
        <w:t>s</w:t>
      </w:r>
      <w:r w:rsidR="00CF0233" w:rsidRPr="00CF0233">
        <w:t xml:space="preserve"> the response </w:t>
      </w:r>
      <w:r w:rsidR="007C3877">
        <w:t xml:space="preserve">time </w:t>
      </w:r>
      <w:r w:rsidR="00CF0233" w:rsidRPr="00CF0233">
        <w:t xml:space="preserve">of the model smoothing the transitions between stages and </w:t>
      </w:r>
      <w:r w:rsidR="00FE3DD0">
        <w:t xml:space="preserve">achieving </w:t>
      </w:r>
      <w:r w:rsidR="00CF0233" w:rsidRPr="00CF0233">
        <w:t xml:space="preserve">well adaptation to disturbances </w:t>
      </w:r>
      <w:r w:rsidR="007C3877">
        <w:t>regarding</w:t>
      </w:r>
      <w:r w:rsidR="00CF0233" w:rsidRPr="00CF0233">
        <w:t xml:space="preserve"> the cost of the substrates and</w:t>
      </w:r>
      <w:r w:rsidR="00740336">
        <w:t xml:space="preserve"> </w:t>
      </w:r>
      <w:r w:rsidR="007C3877">
        <w:t xml:space="preserve">the </w:t>
      </w:r>
      <w:r w:rsidR="00740336">
        <w:t>selling prices of the products.</w:t>
      </w:r>
    </w:p>
    <w:p w14:paraId="476B2F2E" w14:textId="4DE74CEB" w:rsidR="00600535" w:rsidRDefault="00600535" w:rsidP="00600535">
      <w:pPr>
        <w:pStyle w:val="CETHeading1"/>
        <w:rPr>
          <w:lang w:val="en-GB"/>
        </w:rPr>
      </w:pPr>
      <w:r w:rsidRPr="00B57B36">
        <w:rPr>
          <w:lang w:val="en-GB"/>
        </w:rPr>
        <w:t>Introduction</w:t>
      </w:r>
    </w:p>
    <w:p w14:paraId="2789330F" w14:textId="21663C24" w:rsidR="00D31023" w:rsidRDefault="00D907ED" w:rsidP="002D1767">
      <w:pPr>
        <w:pStyle w:val="CETBodytext"/>
      </w:pPr>
      <w:r>
        <w:rPr>
          <w:rFonts w:cs="Arial"/>
          <w:szCs w:val="16"/>
        </w:rPr>
        <w:t>The successful implementation of biolo</w:t>
      </w:r>
      <w:r w:rsidR="0091408F">
        <w:rPr>
          <w:rFonts w:cs="Arial"/>
          <w:szCs w:val="16"/>
        </w:rPr>
        <w:t>gic</w:t>
      </w:r>
      <w:r>
        <w:rPr>
          <w:rFonts w:cs="Arial"/>
          <w:szCs w:val="16"/>
        </w:rPr>
        <w:t>al processes require</w:t>
      </w:r>
      <w:r w:rsidR="00FE3DD0">
        <w:rPr>
          <w:rFonts w:cs="Arial"/>
          <w:szCs w:val="16"/>
        </w:rPr>
        <w:t>s</w:t>
      </w:r>
      <w:r>
        <w:rPr>
          <w:rFonts w:cs="Arial"/>
          <w:szCs w:val="16"/>
        </w:rPr>
        <w:t xml:space="preserve"> optimization to be competitive</w:t>
      </w:r>
      <w:r w:rsidR="0091408F">
        <w:rPr>
          <w:rFonts w:cs="Arial"/>
          <w:szCs w:val="16"/>
        </w:rPr>
        <w:t xml:space="preserve"> </w:t>
      </w:r>
      <w:r w:rsidR="008B131B">
        <w:rPr>
          <w:rFonts w:cs="Arial"/>
          <w:szCs w:val="16"/>
        </w:rPr>
        <w:t xml:space="preserve">against chemical processes </w:t>
      </w:r>
      <w:r w:rsidR="0091408F">
        <w:rPr>
          <w:rFonts w:cs="Arial"/>
          <w:szCs w:val="16"/>
        </w:rPr>
        <w:t>in economic terms</w:t>
      </w:r>
      <w:r>
        <w:rPr>
          <w:rFonts w:cs="Arial"/>
          <w:szCs w:val="16"/>
        </w:rPr>
        <w:t>.</w:t>
      </w:r>
      <w:r w:rsidR="00D31023">
        <w:rPr>
          <w:rFonts w:cs="Arial"/>
          <w:szCs w:val="16"/>
        </w:rPr>
        <w:t xml:space="preserve"> E</w:t>
      </w:r>
      <w:r>
        <w:rPr>
          <w:rFonts w:cs="Arial"/>
          <w:szCs w:val="16"/>
        </w:rPr>
        <w:t xml:space="preserve">merging </w:t>
      </w:r>
      <w:r w:rsidR="000A3378">
        <w:rPr>
          <w:rFonts w:cs="Arial"/>
          <w:szCs w:val="16"/>
        </w:rPr>
        <w:t>bio</w:t>
      </w:r>
      <w:r>
        <w:rPr>
          <w:rFonts w:cs="Arial"/>
          <w:szCs w:val="16"/>
        </w:rPr>
        <w:t>processes such as biological methanation can benefit from multi</w:t>
      </w:r>
      <w:r w:rsidR="00131099">
        <w:rPr>
          <w:rFonts w:cs="Arial"/>
          <w:szCs w:val="16"/>
        </w:rPr>
        <w:t>-</w:t>
      </w:r>
      <w:r>
        <w:rPr>
          <w:rFonts w:cs="Arial"/>
          <w:szCs w:val="16"/>
        </w:rPr>
        <w:t>objective optimization</w:t>
      </w:r>
      <w:r w:rsidR="00131099">
        <w:rPr>
          <w:rFonts w:cs="Arial"/>
          <w:szCs w:val="16"/>
        </w:rPr>
        <w:t xml:space="preserve"> </w:t>
      </w:r>
      <w:r w:rsidR="008E0AF2">
        <w:rPr>
          <w:rFonts w:cs="Arial"/>
          <w:szCs w:val="16"/>
        </w:rPr>
        <w:t xml:space="preserve">by </w:t>
      </w:r>
      <w:r w:rsidRPr="00510CC0">
        <w:rPr>
          <w:rFonts w:cs="Arial"/>
          <w:szCs w:val="16"/>
        </w:rPr>
        <w:t>maximiz</w:t>
      </w:r>
      <w:r w:rsidR="008E0AF2">
        <w:rPr>
          <w:rFonts w:cs="Arial"/>
          <w:szCs w:val="16"/>
        </w:rPr>
        <w:t>ing</w:t>
      </w:r>
      <w:r w:rsidRPr="00510CC0">
        <w:rPr>
          <w:rFonts w:cs="Arial"/>
          <w:szCs w:val="16"/>
        </w:rPr>
        <w:t xml:space="preserve"> or minimiz</w:t>
      </w:r>
      <w:r w:rsidR="008E0AF2">
        <w:rPr>
          <w:rFonts w:cs="Arial"/>
          <w:szCs w:val="16"/>
        </w:rPr>
        <w:t>ing</w:t>
      </w:r>
      <w:r w:rsidRPr="00510CC0">
        <w:rPr>
          <w:rFonts w:cs="Arial"/>
          <w:szCs w:val="16"/>
        </w:rPr>
        <w:t xml:space="preserve"> </w:t>
      </w:r>
      <w:r w:rsidR="008D5A79">
        <w:rPr>
          <w:rFonts w:cs="Arial"/>
          <w:szCs w:val="16"/>
        </w:rPr>
        <w:t xml:space="preserve">multiple variables of interest </w:t>
      </w:r>
      <w:r w:rsidR="00AB2FAF">
        <w:rPr>
          <w:rFonts w:cs="Arial"/>
          <w:szCs w:val="16"/>
        </w:rPr>
        <w:t>simultaneously</w:t>
      </w:r>
      <w:r w:rsidR="008D5A79">
        <w:rPr>
          <w:rFonts w:cs="Arial"/>
          <w:szCs w:val="16"/>
        </w:rPr>
        <w:t>.</w:t>
      </w:r>
    </w:p>
    <w:p w14:paraId="50CECBFB" w14:textId="68A19819" w:rsidR="00055149" w:rsidRDefault="002D1767" w:rsidP="00D31023">
      <w:pPr>
        <w:pStyle w:val="CETBodytext"/>
      </w:pPr>
      <w:r w:rsidRPr="00667A3A">
        <w:t xml:space="preserve">Biological methanation or </w:t>
      </w:r>
      <w:proofErr w:type="spellStart"/>
      <w:r w:rsidRPr="00667A3A">
        <w:t>Biomethanation</w:t>
      </w:r>
      <w:proofErr w:type="spellEnd"/>
      <w:r w:rsidRPr="00667A3A">
        <w:t xml:space="preserve"> is a process in which the biogas produced through the well-known Anaerobic Digestion (AD) is upgraded by the biological conversion of CO</w:t>
      </w:r>
      <w:r w:rsidRPr="00AD795A">
        <w:rPr>
          <w:vertAlign w:val="subscript"/>
        </w:rPr>
        <w:t>2</w:t>
      </w:r>
      <w:r w:rsidRPr="00667A3A">
        <w:t xml:space="preserve"> </w:t>
      </w:r>
      <w:r w:rsidR="00F22617">
        <w:t>using</w:t>
      </w:r>
      <w:r w:rsidRPr="00667A3A">
        <w:t xml:space="preserve"> syngas (</w:t>
      </w:r>
      <w:r w:rsidR="00AB2FAF">
        <w:t xml:space="preserve">a </w:t>
      </w:r>
      <w:r w:rsidRPr="00667A3A">
        <w:t>combination of H</w:t>
      </w:r>
      <w:r w:rsidRPr="00667A3A">
        <w:rPr>
          <w:vertAlign w:val="subscript"/>
        </w:rPr>
        <w:t>2</w:t>
      </w:r>
      <w:r w:rsidR="00131099">
        <w:t>,</w:t>
      </w:r>
      <w:r w:rsidR="00AB2FAF">
        <w:t xml:space="preserve"> </w:t>
      </w:r>
      <w:r w:rsidRPr="00667A3A">
        <w:t>CO</w:t>
      </w:r>
      <w:r w:rsidR="00131099">
        <w:t xml:space="preserve">, and </w:t>
      </w:r>
      <w:r w:rsidRPr="00667A3A">
        <w:t>CO</w:t>
      </w:r>
      <w:r w:rsidRPr="00667A3A">
        <w:rPr>
          <w:vertAlign w:val="subscript"/>
        </w:rPr>
        <w:t>2</w:t>
      </w:r>
      <w:r w:rsidRPr="00667A3A">
        <w:t>) to obtain high-purity CH</w:t>
      </w:r>
      <w:r w:rsidRPr="002D1767">
        <w:rPr>
          <w:vertAlign w:val="subscript"/>
        </w:rPr>
        <w:t>4</w:t>
      </w:r>
      <w:r w:rsidRPr="00667A3A">
        <w:t xml:space="preserve"> </w:t>
      </w:r>
      <w:r w:rsidRPr="00667A3A">
        <w:fldChar w:fldCharType="begin"/>
      </w:r>
      <w:r w:rsidR="00D70B12">
        <w:instrText xml:space="preserve"> ADDIN ZOTERO_ITEM CSL_CITATION {"citationID":"0NNxoLrm","properties":{"formattedCitation":"(Rafrafi et al., 2020)","plainCitation":"(Rafrafi et al., 2020)","noteIndex":0},"citationItems":[{"id":475,"uris":["http://zotero.org/users/9482894/items/YPVRD95W"],"itemData":{"id":475,"type":"article-journal","abstract":"Abstract: In order to take action against global warming and ensure a greater energy independence, countries around the world are expected to drastically increase the proportion of renewable energy in their energy mix. However, the intermittent production of energy explains why energy supply and demand do not match. In this context, biomethanation, coupled with anaerobic digestion, could be an interesting approach to transform the extra amount of produced electricity by converting hydrogen (produced by electrolysis) and carbon dioxide (present in biogas) into methane. In this review, we have summarized several recently published results which involve biological methanation processes performed by mixed cultures, with an emphasis on microbiological as well as process aspects. In particular, the different microorganisms involved in the process, as well as the used metabolic pathways, along with their kinetic and thermodynamic specificities, are described. Furthermore, the influence of process parameters such as the type of reactor, the type of diffuser and the choice of H2 injection (in situ or ex situ) or the different operating conditions are presented. Explanations of the different performances observed in literature are assumed, technical bottlenecks are listed, and possible solutions to overcome these issues are presented. Finally, the current commercial deployment of this technology is discussed through the example of three companies offering different biomethanation solutions. Graphic Abstract: [Figure not available: see fulltext.]","container-title":"Waste and Biomass Valorization","DOI":"10.1007/s12649-020-01283-z","ISSN":"1877265X","title":"Biological Methanation of H2 and CO2 with Mixed Cultures: Current Advances, Hurdles and Challenges","author":[{"family":"Rafrafi","given":"Yan"},{"family":"Laguillaumie","given":"Léa"},{"family":"Dumas","given":"Claire"}],"issued":{"date-parts":[["2020"]]}}}],"schema":"https://github.com/citation-style-language/schema/raw/master/csl-citation.json"} </w:instrText>
      </w:r>
      <w:r w:rsidRPr="00667A3A">
        <w:fldChar w:fldCharType="separate"/>
      </w:r>
      <w:r w:rsidR="00E650A9" w:rsidRPr="00E650A9">
        <w:rPr>
          <w:rFonts w:cs="Arial"/>
        </w:rPr>
        <w:t>(Rafrafi et al., 2020)</w:t>
      </w:r>
      <w:r w:rsidRPr="00667A3A">
        <w:fldChar w:fldCharType="end"/>
      </w:r>
      <w:r w:rsidRPr="00667A3A">
        <w:t>. The biogas produced in the AD contains between 50 - 75% of CH</w:t>
      </w:r>
      <w:r w:rsidRPr="005F3903">
        <w:rPr>
          <w:vertAlign w:val="subscript"/>
        </w:rPr>
        <w:t>4</w:t>
      </w:r>
      <w:r w:rsidRPr="00667A3A">
        <w:t>,  25 – 50 % of CO</w:t>
      </w:r>
      <w:r w:rsidRPr="005F3903">
        <w:rPr>
          <w:vertAlign w:val="subscript"/>
        </w:rPr>
        <w:t>2</w:t>
      </w:r>
      <w:r w:rsidRPr="00667A3A">
        <w:t xml:space="preserve">, and 2–7% water vapor </w:t>
      </w:r>
      <w:r w:rsidRPr="00667A3A">
        <w:fldChar w:fldCharType="begin"/>
      </w:r>
      <w:r w:rsidR="00D70B12">
        <w:instrText xml:space="preserve"> ADDIN ZOTERO_ITEM CSL_CITATION {"citationID":"Qk5PN5qS","properties":{"formattedCitation":"(Laguillaumie et al., 2022)","plainCitation":"(Laguillaumie et al., 2022)","noteIndex":0},"citationItems":[{"id":824,"uris":["http://zotero.org/users/9482894/items/PL6CJP8N"],"itemData":{"id":824,"type":"article-journal","abstract":"Biological methanation is a promising technology for gas and carbon valorisation. Therefore, process stability is required to allow its scale up and development. A pilot scale bubble column reactor was used for ex situ biological methanation with Mixed Microbial Culture (MMC). A 16S rRNA high throughput sequencing analysis revealed the MMC reached a stable composition with 50–60% Methanobacterium in closed liquid mode, a robust genus adapted to large scale constraints. Class MBA03 was identified as an indicator of process stability. Methanogenic genera moved toward 50% of Methanothermobacter when intensifying the process, and proteolytic activity was identified while 94% of H2/CO2 was converted into methane at 4NL.L− 1.d− 1. This study gives clarifications on the origin of volatile fatty acids (VFA) apparitions. Acetate and propionate accumulated when methanogenic activity weakened due to nutritive deficiency, and when PH2 reached 0.7 bar. The MMC withstood a storage period of 34d at room temperature indicating its suitability for industrial constraints.","container-title":"Bioresource Technology","DOI":"10.1016/j.biortech.2022.127180","ISSN":"09608524","journalAbbreviation":"Bioresource Technology","language":"en","page":"127180","source":"DOI.org (Crossref)","title":"Stability of ex situ biological methanation of H2/CO2 with a mixed microbial culture in a pilot scale bubble column reactor","volume":"354","author":[{"family":"Laguillaumie","given":"Léa"},{"family":"Rafrafi","given":"Yan"},{"family":"Moya-Leclair","given":"Elisabeth"},{"family":"Delagnes","given":"Delphine"},{"family":"Dubos","given":"Simon"},{"family":"Spérandio","given":"Mathieu"},{"family":"Paul","given":"Etienne"},{"family":"Dumas","given":"Claire"}],"issued":{"date-parts":[["2022"]]}}}],"schema":"https://github.com/citation-style-language/schema/raw/master/csl-citation.json"} </w:instrText>
      </w:r>
      <w:r w:rsidRPr="00667A3A">
        <w:fldChar w:fldCharType="separate"/>
      </w:r>
      <w:r w:rsidR="005F3903" w:rsidRPr="005F3903">
        <w:rPr>
          <w:rFonts w:cs="Arial"/>
        </w:rPr>
        <w:t>(Laguillaumie et al., 2022)</w:t>
      </w:r>
      <w:r w:rsidRPr="00667A3A">
        <w:fldChar w:fldCharType="end"/>
      </w:r>
      <w:r w:rsidRPr="00667A3A">
        <w:t xml:space="preserve">. Through </w:t>
      </w:r>
      <w:proofErr w:type="spellStart"/>
      <w:r w:rsidRPr="00667A3A">
        <w:t>biomethanation</w:t>
      </w:r>
      <w:proofErr w:type="spellEnd"/>
      <w:r w:rsidRPr="00667A3A">
        <w:t>, the biogas can be upgraded into biomethane (95 – 99</w:t>
      </w:r>
      <w:r w:rsidR="008D5A79">
        <w:t xml:space="preserve"> %</w:t>
      </w:r>
      <w:r w:rsidRPr="00667A3A">
        <w:t xml:space="preserve">) </w:t>
      </w:r>
      <w:r w:rsidR="00FA27CA">
        <w:t>while</w:t>
      </w:r>
      <w:r w:rsidR="00FA27CA" w:rsidRPr="00667A3A">
        <w:t xml:space="preserve"> </w:t>
      </w:r>
      <w:r w:rsidRPr="00667A3A">
        <w:t>removing CO</w:t>
      </w:r>
      <w:r w:rsidRPr="002D1767">
        <w:rPr>
          <w:vertAlign w:val="subscript"/>
        </w:rPr>
        <w:t>2</w:t>
      </w:r>
      <w:r w:rsidRPr="00667A3A">
        <w:t xml:space="preserve"> </w:t>
      </w:r>
      <w:r w:rsidR="00D84FE7">
        <w:t xml:space="preserve"> with the addition of H</w:t>
      </w:r>
      <w:r w:rsidR="00D84FE7" w:rsidRPr="0054093A">
        <w:rPr>
          <w:vertAlign w:val="subscript"/>
        </w:rPr>
        <w:t>2</w:t>
      </w:r>
      <w:r w:rsidR="00D84FE7">
        <w:t xml:space="preserve"> or syngas (CO/H</w:t>
      </w:r>
      <w:r w:rsidR="00D84FE7" w:rsidRPr="0054093A">
        <w:rPr>
          <w:vertAlign w:val="subscript"/>
        </w:rPr>
        <w:t>2</w:t>
      </w:r>
      <w:r w:rsidR="00D84FE7">
        <w:t xml:space="preserve">) </w:t>
      </w:r>
      <w:r w:rsidRPr="00667A3A">
        <w:fldChar w:fldCharType="begin" w:fldLock="1"/>
      </w:r>
      <w:r w:rsidR="0056310D">
        <w:instrText xml:space="preserve"> ADDIN ZOTERO_ITEM CSL_CITATION {"citationID":"QiJjRO3J","properties":{"formattedCitation":"(Sun et al., 2021)","plainCitation":"(Sun et al., 2021)","noteIndex":0},"citationItems":[{"id":"CzQTHGps/Flg2uGHn","uris":["http://www.mendeley.com/documents/?uuid=a8584672-96d4-4f7b-9443-a9989674756e"],"itemData":{"DOI":"10.1016/j.cej.2020.126177","ISSN":"13858947","abstract":"The Anaerobic Digestion Model No.1 (ADM1) was extended for simulation of syngas biomethanation from lab-scale to pilot-scale, with the development of the gas–liquid mass transfer, the inhibition equations, and the biochemical reaction of CO and H2. In the lab-scale reactor, after increasing the syngas flow rate and syngas loading, the syngas conversion efficiency into methane increased from less than 68% to over 95%. The ADM1_modified was developed based on lab-scale data, and the simulation values fitted the experimental results well with R2 values higher than 0.86. The data from the pilot-scale reactor was then used for model validation, and methane production (MP) predictions matched well with the measured data (R2 &gt; 0.83). Methanogenic pathways were further explored and compared by using high-throughput 16S rRNA gene sequencing and the ADM1_modified simulation, and the results from the two methods were highly similar. The established ADM1_modified could be used to describe or predict the syngas biomethanation process macroscopically and microscopically.","author":[{"dropping-particle":"","family":"Sun","given":"Hangyu","non-dropping-particle":"","parse-names":false,"suffix":""},{"dropping-particle":"","family":"Yang","given":"Ziyi","non-dropping-particle":"","parse-names":false,"suffix":""},{"dropping-particle":"","family":"Zhao","given":"Qing","non-dropping-particle":"","parse-names":false,"suffix":""},{"dropping-particle":"","family":"Kurbonova","given":"Malikakhon","non-dropping-particle":"","parse-names":false,"suffix":""},{"dropping-particle":"","family":"Zhang","given":"Ruihong","non-dropping-particle":"","parse-names":false,"suffix":""},{"dropping-particle":"","family":"Liu","given":"Guangqing","non-dropping-particle":"","parse-names":false,"suffix":""},{"dropping-particle":"","family":"Wang","given":"Wen","non-dropping-particle":"","parse-names":false,"suffix":""}],"container-title":"Chemical Engineering Journal","id":"ITEM-1","issue":"1","issued":{"date-parts":[["2021"]]},"page":"126177","publisher":"Elsevier","title":"Modification and extension of anaerobic digestion model No.1 (ADM1) for syngas biomethanation simulation: From lab-scale to pilot-scale","type":"article-journal","volume":"403"}}],"schema":"https://github.com/citation-style-language/schema/raw/master/csl-citation.json"} </w:instrText>
      </w:r>
      <w:r w:rsidRPr="00667A3A">
        <w:fldChar w:fldCharType="separate"/>
      </w:r>
      <w:r w:rsidR="00E650A9" w:rsidRPr="00E650A9">
        <w:rPr>
          <w:rFonts w:cs="Arial"/>
        </w:rPr>
        <w:t>(Sun et al., 2021)</w:t>
      </w:r>
      <w:r w:rsidRPr="00667A3A">
        <w:fldChar w:fldCharType="end"/>
      </w:r>
      <w:r w:rsidRPr="00667A3A">
        <w:t>.</w:t>
      </w:r>
      <w:r w:rsidR="00055149">
        <w:t xml:space="preserve"> </w:t>
      </w:r>
      <w:r w:rsidRPr="00667A3A">
        <w:t xml:space="preserve">The </w:t>
      </w:r>
      <w:r w:rsidR="00AB2FAF">
        <w:t>hydrogenotrophic methanogens with CO</w:t>
      </w:r>
      <w:r w:rsidR="00AB2FAF" w:rsidRPr="00AB2FAF">
        <w:rPr>
          <w:vertAlign w:val="subscript"/>
        </w:rPr>
        <w:t>2</w:t>
      </w:r>
      <w:r w:rsidR="00AB2FAF">
        <w:t xml:space="preserve"> consumption transform the H</w:t>
      </w:r>
      <w:r w:rsidR="00AB2FAF" w:rsidRPr="00AB2FAF">
        <w:rPr>
          <w:vertAlign w:val="subscript"/>
        </w:rPr>
        <w:t>2</w:t>
      </w:r>
      <w:r w:rsidRPr="00667A3A">
        <w:t>. The CO can be transformed indirectly into H</w:t>
      </w:r>
      <w:r w:rsidRPr="002D1767">
        <w:rPr>
          <w:vertAlign w:val="subscript"/>
        </w:rPr>
        <w:t>2</w:t>
      </w:r>
      <w:r w:rsidRPr="00667A3A">
        <w:t xml:space="preserve"> by </w:t>
      </w:r>
      <w:proofErr w:type="spellStart"/>
      <w:r w:rsidRPr="00667A3A">
        <w:t>carboxydotrophic</w:t>
      </w:r>
      <w:proofErr w:type="spellEnd"/>
      <w:r w:rsidRPr="00667A3A">
        <w:t xml:space="preserve"> </w:t>
      </w:r>
      <w:proofErr w:type="spellStart"/>
      <w:r w:rsidRPr="00667A3A">
        <w:t>hydrogenogenesis</w:t>
      </w:r>
      <w:proofErr w:type="spellEnd"/>
      <w:r w:rsidRPr="00667A3A">
        <w:t xml:space="preserve">, then into acetate by CO-acetogenesis </w:t>
      </w:r>
      <w:r w:rsidR="00131099">
        <w:t>and</w:t>
      </w:r>
      <w:r w:rsidRPr="00667A3A">
        <w:t xml:space="preserve"> CO-</w:t>
      </w:r>
      <w:proofErr w:type="spellStart"/>
      <w:r w:rsidRPr="00667A3A">
        <w:t>homoacetogenesis</w:t>
      </w:r>
      <w:proofErr w:type="spellEnd"/>
      <w:r w:rsidRPr="00667A3A">
        <w:t>, and finally transformed into CH</w:t>
      </w:r>
      <w:r w:rsidRPr="002D1767">
        <w:rPr>
          <w:vertAlign w:val="subscript"/>
        </w:rPr>
        <w:t>4</w:t>
      </w:r>
      <w:r w:rsidRPr="00667A3A">
        <w:t xml:space="preserve"> through hydrogenotrophic and </w:t>
      </w:r>
      <w:proofErr w:type="spellStart"/>
      <w:r w:rsidRPr="00667A3A">
        <w:t>acetoclastic</w:t>
      </w:r>
      <w:proofErr w:type="spellEnd"/>
      <w:r w:rsidRPr="00667A3A">
        <w:t xml:space="preserve"> methanogenesis </w:t>
      </w:r>
      <w:r w:rsidRPr="00667A3A">
        <w:fldChar w:fldCharType="begin"/>
      </w:r>
      <w:r w:rsidR="00D70B12">
        <w:instrText xml:space="preserve"> ADDIN ZOTERO_ITEM CSL_CITATION {"citationID":"fX9984q4","properties":{"formattedCitation":"(Guiot et al., 2011)","plainCitation":"(Guiot et al., 2011)","noteIndex":0},"citationItems":[{"id":820,"uris":["http://zotero.org/users/9482894/items/63W7RTMQ"],"itemData":{"id":820,"type":"article-journal","abstract":"Gasiﬁcation of biomass produces a mixture of gas (mainly carbon monoxide (CO), carbon dioxide (CO2), and hydrogen (H2)) called synthesis gas, or syngas, by thermal degradation without combustion. Syngas can be used for heat or electricity production by thermochemical processes. This project aims at developing an alternative way to bioupgrade syngas into biogas (mainly methane), via anaerobic fermentation. Nonacclimated industrial granular sludge to be used as reactor inoculum was initially evaluated for mesophilic carboxydotrophic methanogenesis potential in batch tests at 4 and 8 mmol CO/g VSS.d, in the absence and presence of H2 and CO2, respectively. Granular sludge was then introduced into a 30 L gas-lift reactor and supplied with CO, to study the production of methane and other metabolites, at diﬀerent gas dilutions as well as feeding and recirculation rates. A maximal CO conversion eﬃciency of 75%, which was gas-liquid mass transfer limited, occurred at a CO partial pressure of 0.6 atm combined with a gas recirculation ratio of 20:1. The anaerobic granule potential for methanogenesis from CO was likely hydrogenotrophic, combined with CO-dependent H2 formation, either under mesophilic or thermophilic conditions. Thermophilic conditions provide the anaerobic granules with a CO-bioconversion potential signiﬁcantly larger (5-fold) than under mesophilic conditions, so long as the gas-liquid transfer is alleviated.","container-title":"Environmental Science and Technology","DOI":"10.1021/es102728m","ISSN":"0013-936X, 1520-5851","issue":"5","journalAbbreviation":"Environ. Sci. Technol.","language":"en","page":"2006-2012","source":"DOI.org (Crossref)","title":"Potential of Wastewater-Treating Anaerobic Granules for Biomethanation of Synthesis Gas","volume":"45","author":[{"family":"Guiot","given":"Serge R."},{"family":"Cimpoia","given":"Ruxandra"},{"family":"Carayon","given":"Gaël"}],"issued":{"date-parts":[["2011"]]}}}],"schema":"https://github.com/citation-style-language/schema/raw/master/csl-citation.json"} </w:instrText>
      </w:r>
      <w:r w:rsidRPr="00667A3A">
        <w:fldChar w:fldCharType="separate"/>
      </w:r>
      <w:r w:rsidR="00E650A9" w:rsidRPr="00E650A9">
        <w:rPr>
          <w:rFonts w:cs="Arial"/>
        </w:rPr>
        <w:t>(Guiot et al., 2011)</w:t>
      </w:r>
      <w:r w:rsidRPr="00667A3A">
        <w:fldChar w:fldCharType="end"/>
      </w:r>
      <w:r w:rsidRPr="00667A3A">
        <w:t>.</w:t>
      </w:r>
      <w:r w:rsidR="00055149">
        <w:t xml:space="preserve"> </w:t>
      </w:r>
      <w:r w:rsidR="00574EDA">
        <w:t xml:space="preserve">Other works have shown that </w:t>
      </w:r>
      <w:proofErr w:type="spellStart"/>
      <w:r w:rsidR="00574EDA">
        <w:t>biomethanation</w:t>
      </w:r>
      <w:proofErr w:type="spellEnd"/>
      <w:r w:rsidR="00574EDA">
        <w:t xml:space="preserve"> can also be used to produce acetate </w:t>
      </w:r>
      <w:r w:rsidR="00574EDA" w:rsidRPr="00667A3A">
        <w:fldChar w:fldCharType="begin"/>
      </w:r>
      <w:r w:rsidR="00D70B12">
        <w:instrText xml:space="preserve"> ADDIN ZOTERO_ITEM CSL_CITATION {"citationID":"W6ugnQNS","properties":{"formattedCitation":"(Laguillaumie et al., 2022)","plainCitation":"(Laguillaumie et al., 2022)","noteIndex":0},"citationItems":[{"id":824,"uris":["http://zotero.org/users/9482894/items/PL6CJP8N"],"itemData":{"id":824,"type":"article-journal","abstract":"Biological methanation is a promising technology for gas and carbon valorisation. Therefore, process stability is required to allow its scale up and development. A pilot scale bubble column reactor was used for ex situ biological methanation with Mixed Microbial Culture (MMC). A 16S rRNA high throughput sequencing analysis revealed the MMC reached a stable composition with 50–60% Methanobacterium in closed liquid mode, a robust genus adapted to large scale constraints. Class MBA03 was identified as an indicator of process stability. Methanogenic genera moved toward 50% of Methanothermobacter when intensifying the process, and proteolytic activity was identified while 94% of H2/CO2 was converted into methane at 4NL.L− 1.d− 1. This study gives clarifications on the origin of volatile fatty acids (VFA) apparitions. Acetate and propionate accumulated when methanogenic activity weakened due to nutritive deficiency, and when PH2 reached 0.7 bar. The MMC withstood a storage period of 34d at room temperature indicating its suitability for industrial constraints.","container-title":"Bioresource Technology","DOI":"10.1016/j.biortech.2022.127180","ISSN":"09608524","journalAbbreviation":"Bioresource Technology","language":"en","page":"127180","source":"DOI.org (Crossref)","title":"Stability of ex situ biological methanation of H2/CO2 with a mixed microbial culture in a pilot scale bubble column reactor","volume":"354","author":[{"family":"Laguillaumie","given":"Léa"},{"family":"Rafrafi","given":"Yan"},{"family":"Moya-Leclair","given":"Elisabeth"},{"family":"Delagnes","given":"Delphine"},{"family":"Dubos","given":"Simon"},{"family":"Spérandio","given":"Mathieu"},{"family":"Paul","given":"Etienne"},{"family":"Dumas","given":"Claire"}],"issued":{"date-parts":[["2022"]]}}}],"schema":"https://github.com/citation-style-language/schema/raw/master/csl-citation.json"} </w:instrText>
      </w:r>
      <w:r w:rsidR="00574EDA" w:rsidRPr="00667A3A">
        <w:fldChar w:fldCharType="separate"/>
      </w:r>
      <w:r w:rsidR="00574EDA" w:rsidRPr="005F3903">
        <w:rPr>
          <w:rFonts w:cs="Arial"/>
        </w:rPr>
        <w:t>(Laguillaumie et al., 2022)</w:t>
      </w:r>
      <w:r w:rsidR="00574EDA" w:rsidRPr="00667A3A">
        <w:fldChar w:fldCharType="end"/>
      </w:r>
      <w:r w:rsidR="00AB2FAF">
        <w:t>, a molecule of interest that could help</w:t>
      </w:r>
      <w:r w:rsidR="00574EDA">
        <w:t xml:space="preserve"> make this process more economically profitable.</w:t>
      </w:r>
    </w:p>
    <w:p w14:paraId="7D39BDF1" w14:textId="68180586" w:rsidR="00D31023" w:rsidRDefault="00055149" w:rsidP="00A82AEE">
      <w:pPr>
        <w:pStyle w:val="CETBodytext"/>
      </w:pPr>
      <w:r>
        <w:t xml:space="preserve">Based </w:t>
      </w:r>
      <w:r w:rsidRPr="00A82AEE">
        <w:t xml:space="preserve">on this complex biological system, </w:t>
      </w:r>
      <w:r w:rsidR="00D31023" w:rsidRPr="00A82AEE">
        <w:t xml:space="preserve">managing the </w:t>
      </w:r>
      <w:proofErr w:type="spellStart"/>
      <w:r w:rsidR="00D31023" w:rsidRPr="00A82AEE">
        <w:t>biomethanation</w:t>
      </w:r>
      <w:proofErr w:type="spellEnd"/>
      <w:r w:rsidR="00D31023" w:rsidRPr="00A82AEE">
        <w:t xml:space="preserve"> process is still an arduous task</w:t>
      </w:r>
      <w:r w:rsidRPr="00A82AEE">
        <w:t>.</w:t>
      </w:r>
      <w:r w:rsidR="00E849E6" w:rsidRPr="00A82AEE">
        <w:t xml:space="preserve"> </w:t>
      </w:r>
      <w:r w:rsidR="00131099" w:rsidRPr="00A82AEE">
        <w:t>Therefore</w:t>
      </w:r>
      <w:r w:rsidR="00D31023" w:rsidRPr="00A82AEE">
        <w:t xml:space="preserve">, </w:t>
      </w:r>
      <w:r w:rsidR="00131099" w:rsidRPr="00A82AEE">
        <w:t>achieving</w:t>
      </w:r>
      <w:r w:rsidR="00D31023" w:rsidRPr="00A82AEE">
        <w:t xml:space="preserve"> desired</w:t>
      </w:r>
      <w:r w:rsidR="00E849E6" w:rsidRPr="00A82AEE">
        <w:t xml:space="preserve"> </w:t>
      </w:r>
      <w:r w:rsidR="00D31023" w:rsidRPr="00A82AEE">
        <w:t>objectives</w:t>
      </w:r>
      <w:r w:rsidR="00131099" w:rsidRPr="00A82AEE">
        <w:t xml:space="preserve"> </w:t>
      </w:r>
      <w:r w:rsidR="00D31023" w:rsidRPr="00A82AEE">
        <w:t>such as</w:t>
      </w:r>
      <w:r w:rsidRPr="00A82AEE">
        <w:t xml:space="preserve"> </w:t>
      </w:r>
      <w:r w:rsidR="00D31023" w:rsidRPr="00A82AEE">
        <w:t>high productivities,</w:t>
      </w:r>
      <w:r w:rsidRPr="00A82AEE">
        <w:t xml:space="preserve"> high</w:t>
      </w:r>
      <w:r w:rsidR="00AB2FAF">
        <w:t>-</w:t>
      </w:r>
      <w:r w:rsidRPr="00A82AEE">
        <w:t>profit margin</w:t>
      </w:r>
      <w:r w:rsidR="00131099" w:rsidRPr="00A82AEE">
        <w:t>s,</w:t>
      </w:r>
      <w:r w:rsidRPr="00A82AEE">
        <w:t xml:space="preserve"> or </w:t>
      </w:r>
      <w:r w:rsidR="00D31023" w:rsidRPr="00A82AEE">
        <w:t>low flow</w:t>
      </w:r>
      <w:r w:rsidR="00131099" w:rsidRPr="00A82AEE">
        <w:t xml:space="preserve"> </w:t>
      </w:r>
      <w:r w:rsidR="00D31023" w:rsidRPr="00A82AEE">
        <w:t xml:space="preserve">rates remains difficult at an industrial scale, especially when </w:t>
      </w:r>
      <w:r w:rsidR="00131099" w:rsidRPr="00A82AEE">
        <w:t>it is</w:t>
      </w:r>
      <w:r w:rsidR="00D31023" w:rsidRPr="00A82AEE">
        <w:t xml:space="preserve"> </w:t>
      </w:r>
      <w:r w:rsidR="00D84FE7">
        <w:t>desired</w:t>
      </w:r>
      <w:r w:rsidR="00D84FE7" w:rsidRPr="00A82AEE">
        <w:t xml:space="preserve"> </w:t>
      </w:r>
      <w:r w:rsidR="00D31023" w:rsidRPr="00A82AEE">
        <w:t xml:space="preserve">to optimize several </w:t>
      </w:r>
      <w:r w:rsidR="00A874E6" w:rsidRPr="00A82AEE">
        <w:t>variables</w:t>
      </w:r>
      <w:r w:rsidR="00D31023" w:rsidRPr="00A82AEE">
        <w:t xml:space="preserve"> simultaneously.</w:t>
      </w:r>
    </w:p>
    <w:p w14:paraId="497C92AB" w14:textId="410E4DA8" w:rsidR="00A82AEE" w:rsidRPr="00A82AEE" w:rsidRDefault="00A82AEE" w:rsidP="00A82AEE">
      <w:pPr>
        <w:pStyle w:val="CETBodytext"/>
        <w:rPr>
          <w:lang w:val="en-GB"/>
        </w:rPr>
      </w:pPr>
      <w:r>
        <w:t>M</w:t>
      </w:r>
      <w:r w:rsidRPr="00E43A56">
        <w:t>ulti-</w:t>
      </w:r>
      <w:r>
        <w:t>O</w:t>
      </w:r>
      <w:r w:rsidRPr="00E43A56">
        <w:t xml:space="preserve">bjective </w:t>
      </w:r>
      <w:r>
        <w:t>O</w:t>
      </w:r>
      <w:r w:rsidRPr="00E43A56">
        <w:t xml:space="preserve">ptimization (MOO) </w:t>
      </w:r>
      <w:r>
        <w:t>involves</w:t>
      </w:r>
      <w:r w:rsidRPr="00E43A56">
        <w:t xml:space="preserve"> optimizing problems where there is more than one </w:t>
      </w:r>
      <w:r>
        <w:t>objective</w:t>
      </w:r>
      <w:r w:rsidRPr="00E43A56">
        <w:t xml:space="preserve"> to be optimized simultaneously</w:t>
      </w:r>
      <w:r>
        <w:t>, and t</w:t>
      </w:r>
      <w:r w:rsidRPr="00E43A56">
        <w:t>h</w:t>
      </w:r>
      <w:r>
        <w:t>ese</w:t>
      </w:r>
      <w:r w:rsidRPr="00E43A56">
        <w:t xml:space="preserve"> </w:t>
      </w:r>
      <w:r>
        <w:t>objectives</w:t>
      </w:r>
      <w:r w:rsidRPr="00E43A56">
        <w:t xml:space="preserve"> are usually conflictive</w:t>
      </w:r>
      <w:r>
        <w:t>.</w:t>
      </w:r>
    </w:p>
    <w:p w14:paraId="4B926DD3" w14:textId="480CBB99" w:rsidR="00F22617" w:rsidRPr="00BD6D4D" w:rsidRDefault="00516D55" w:rsidP="002D1767">
      <w:pPr>
        <w:pStyle w:val="CETBodytext"/>
      </w:pPr>
      <w:r w:rsidRPr="00A82AEE">
        <w:t>The use of dynamic models plays a crucial role in</w:t>
      </w:r>
      <w:r w:rsidR="00A874E6" w:rsidRPr="00A82AEE">
        <w:t xml:space="preserve"> </w:t>
      </w:r>
      <w:r w:rsidRPr="00A82AEE">
        <w:t>design</w:t>
      </w:r>
      <w:r w:rsidR="00A874E6" w:rsidRPr="00A82AEE">
        <w:t xml:space="preserve">ing </w:t>
      </w:r>
      <w:r w:rsidRPr="00A82AEE">
        <w:t xml:space="preserve">control strategies. For instance, Model Predictive Control (MPC) </w:t>
      </w:r>
      <w:r w:rsidRPr="00A82AEE">
        <w:fldChar w:fldCharType="begin" w:fldLock="1"/>
      </w:r>
      <w:r w:rsidR="0056310D">
        <w:instrText xml:space="preserve"> ADDIN ZOTERO_ITEM CSL_CITATION {"citationID":"kzS72T0G","properties":{"formattedCitation":"(Morales-Rodelo et al., 2020)","plainCitation":"(Morales-Rodelo et al., 2020)","noteIndex":0},"citationItems":[{"id":"CzQTHGps/MVPneP4i","uris":["http://www.mendeley.com/documents/?uuid=b52c3e76-6bbb-3869-9c1a-c11b0f3f385a"],"itemData":{"DOI":"10.3390/pr8111465","ISSN":"22279717","abstract":"This paper describes a design procedure for a collaborative control structure in Plant Wide Control (PWC), taking into account the existing controllable parameters as a novelty in the procedure. The collaborative control structure includes two layers, supervisory and regulatory, which are determined according to the dynamics hierarchy obtained by means of the Hankel matrix. The supervisory layer is determined by the main dynamics of the process and the regulatory layer comprises the secondary dynamics and controllable parameters. The methodology proposed is applied to a wastewater treatment plant, particularly to the Benchmark Simulation Model No 1 (BSM1) for the activated sludge process, comparing the results with the use of a Model Predictive Controller in the supervisory layer. For determining controllable parameters in the BSM1 control, a new specific oxygen mass transfer model in the biological reactor has been developed, separating the kL a volumetric mass transfer coefficient into two controllable parameters, kL and a.","author":[{"dropping-particle":"","family":"Morales-Rodelo","given":"Keidy","non-dropping-particle":"","parse-names":false,"suffix":""},{"dropping-particle":"","family":"Francisco","given":"Mario","non-dropping-particle":"","parse-names":false,"suffix":""},{"dropping-particle":"","family":"Alvarez","given":"Hernan","non-dropping-particle":"","parse-names":false,"suffix":""},{"dropping-particle":"","family":"Vega","given":"Pastora","non-dropping-particle":"","parse-names":false,"suffix":""},{"dropping-particle":"","family":"Revollar","given":"Silvana","non-dropping-particle":"","parse-names":false,"suffix":""}],"container-title":"Processes","id":"ITEM-3","issue":"11","issued":{"date-parts":[["2020","11","1"]]},"page":"1-22","publisher":"MDPI AG","title":"Collaborative control applied to bsm1 for wastewater treatment plants","type":"article-journal","volume":"8"}}],"schema":"https://github.com/citation-style-language/schema/raw/master/csl-citation.json"} </w:instrText>
      </w:r>
      <w:r w:rsidRPr="00A82AEE">
        <w:fldChar w:fldCharType="separate"/>
      </w:r>
      <w:r w:rsidRPr="00A82AEE">
        <w:t>(Morales-Rodelo et al., 2020)</w:t>
      </w:r>
      <w:r w:rsidRPr="00A82AEE">
        <w:fldChar w:fldCharType="end"/>
      </w:r>
      <w:r w:rsidRPr="00A82AEE">
        <w:t xml:space="preserve"> is implemented to maintain or optimize several variables</w:t>
      </w:r>
      <w:r w:rsidR="00A874E6" w:rsidRPr="00A82AEE">
        <w:t xml:space="preserve"> simultaneously</w:t>
      </w:r>
      <w:r w:rsidR="00D84FE7">
        <w:t xml:space="preserve"> (e.g.</w:t>
      </w:r>
      <w:r w:rsidR="00AB2FAF">
        <w:t>,</w:t>
      </w:r>
      <w:r w:rsidR="00D84FE7">
        <w:t xml:space="preserve"> productivities and yields).</w:t>
      </w:r>
      <w:r w:rsidR="00723FE8" w:rsidRPr="00A82AEE">
        <w:t xml:space="preserve"> </w:t>
      </w:r>
      <w:r w:rsidRPr="00A82AEE">
        <w:t xml:space="preserve">MPC refers to control actions that optimize a criterion in </w:t>
      </w:r>
      <w:r w:rsidR="00AB2FAF">
        <w:t>the</w:t>
      </w:r>
      <w:r w:rsidRPr="00A82AEE">
        <w:t xml:space="preserve"> </w:t>
      </w:r>
      <w:r w:rsidR="00AB2FAF">
        <w:lastRenderedPageBreak/>
        <w:t>system's future behavior</w:t>
      </w:r>
      <w:r w:rsidRPr="00A82AEE">
        <w:t xml:space="preserve">, which is determined by the dynamic model </w:t>
      </w:r>
      <w:r w:rsidRPr="00A82AEE">
        <w:fldChar w:fldCharType="begin" w:fldLock="1"/>
      </w:r>
      <w:r w:rsidR="0056310D">
        <w:instrText xml:space="preserve"> ADDIN ZOTERO_ITEM CSL_CITATION {"citationID":"b3UsPitw","properties":{"formattedCitation":"(Camacho &amp; Bordons, 2007)","plainCitation":"(Camacho &amp; Bordons, 2007)","noteIndex":0},"citationItems":[{"id":"CzQTHGps/11sy1Hvd","uris":["http://www.mendeley.com/documents/?uuid=f8187e88-351d-301c-a769-3a8cea2a1ad9"],"itemData":{"DOI":"10.1007/978-0-85729-398-5","ISBN":"978-1-85233-694-3","author":[{"dropping-particle":"","family":"Camacho","given":"E. F.","non-dropping-particle":"","parse-names":false,"suffix":""},{"dropping-particle":"","family":"Bordons","given":"C.","non-dropping-particle":"","parse-names":false,"suffix":""}],"collection-title":"Advanced Textbooks in Control and Signal Processing","id":"ITEM-1","issued":{"date-parts":[["2007"]]},"publisher":"Springer London","publisher-place":"London","title":"Model Predictive control","type":"book"}}],"schema":"https://github.com/citation-style-language/schema/raw/master/csl-citation.json"} </w:instrText>
      </w:r>
      <w:r w:rsidRPr="00A82AEE">
        <w:fldChar w:fldCharType="separate"/>
      </w:r>
      <w:r w:rsidR="00E650A9" w:rsidRPr="00A82AEE">
        <w:t>(Camacho &amp; Bordons, 2007)</w:t>
      </w:r>
      <w:r w:rsidRPr="00A82AEE">
        <w:fldChar w:fldCharType="end"/>
      </w:r>
      <w:r w:rsidRPr="00A82AEE">
        <w:t>.</w:t>
      </w:r>
      <w:r w:rsidR="00F367B4">
        <w:t xml:space="preserve"> </w:t>
      </w:r>
      <w:r w:rsidR="00AB2FAF">
        <w:t>Economic MPC (EMPC) has recently</w:t>
      </w:r>
      <w:r w:rsidR="00916F16" w:rsidRPr="00926168">
        <w:t xml:space="preserve"> been proposed incorporat</w:t>
      </w:r>
      <w:r w:rsidR="00910653">
        <w:t>ing</w:t>
      </w:r>
      <w:r w:rsidR="00916F16" w:rsidRPr="00926168">
        <w:t xml:space="preserve"> a general cost function or performance index in its </w:t>
      </w:r>
      <w:r w:rsidR="00916F16" w:rsidRPr="00BD6D4D">
        <w:t xml:space="preserve">formulation </w:t>
      </w:r>
      <w:r w:rsidR="00F8755F" w:rsidRPr="00BD6D4D">
        <w:t xml:space="preserve">to consider economic </w:t>
      </w:r>
      <w:r w:rsidR="00910653" w:rsidRPr="00BD6D4D">
        <w:t>criteria</w:t>
      </w:r>
      <w:r w:rsidR="00F8755F" w:rsidRPr="00BD6D4D">
        <w:t xml:space="preserve"> in process optimization</w:t>
      </w:r>
      <w:r w:rsidR="00926168" w:rsidRPr="00BD6D4D">
        <w:t xml:space="preserve"> </w:t>
      </w:r>
      <w:r w:rsidR="00A82AEE" w:rsidRPr="00BD6D4D">
        <w:fldChar w:fldCharType="begin"/>
      </w:r>
      <w:r w:rsidR="00A82AEE" w:rsidRPr="00BD6D4D">
        <w:instrText xml:space="preserve"> ADDIN ZOTERO_ITEM CSL_CITATION {"citationID":"0V8hMpoL","properties":{"formattedCitation":"(Ellis et al., 2017)","plainCitation":"(Ellis et al., 2017)","noteIndex":0},"citationItems":[{"id":1051,"uris":["http://zotero.org/users/9482894/items/XUHYL3HV"],"itemData":{"id":1051,"type":"book","collection-title":"Advances in Industrial Control","event-place":"Cham","ISBN":"978-3-319-41107-1","language":"en","note":"DOI: 10.1007/978-3-319-41108-8","publisher":"Springer International Publishing","publisher-place":"Cham","source":"DOI.org (Crossref)","title":"Economic Model Predictive Control","URL":"http://link.springer.com/10.1007/978-3-319-41108-8","author":[{"family":"Ellis","given":"Matthew"},{"family":"Liu","given":"Jinfeng"},{"family":"Christofides","given":"Panagiotis D."}],"accessed":{"date-parts":[["2023",2,24]]},"issued":{"date-parts":[["2017"]]}}}],"schema":"https://github.com/citation-style-language/schema/raw/master/csl-citation.json"} </w:instrText>
      </w:r>
      <w:r w:rsidR="00A82AEE" w:rsidRPr="00BD6D4D">
        <w:fldChar w:fldCharType="separate"/>
      </w:r>
      <w:r w:rsidR="00A82AEE" w:rsidRPr="00BD6D4D">
        <w:t>(Ellis et al., 2017)</w:t>
      </w:r>
      <w:r w:rsidR="00A82AEE" w:rsidRPr="00BD6D4D">
        <w:fldChar w:fldCharType="end"/>
      </w:r>
      <w:r w:rsidR="00A82AEE" w:rsidRPr="00BD6D4D">
        <w:t>.</w:t>
      </w:r>
    </w:p>
    <w:p w14:paraId="4CCEAD1A" w14:textId="66500215" w:rsidR="005F1DCA" w:rsidRPr="00BD6D4D" w:rsidRDefault="00DB3428" w:rsidP="002D1767">
      <w:pPr>
        <w:pStyle w:val="CETBodytext"/>
      </w:pPr>
      <w:r w:rsidRPr="00BD6D4D">
        <w:t>MOO</w:t>
      </w:r>
      <w:r w:rsidR="00F22617" w:rsidRPr="00BD6D4D">
        <w:t xml:space="preserve"> ha</w:t>
      </w:r>
      <w:r w:rsidR="007B6D60" w:rsidRPr="00BD6D4D">
        <w:t>s</w:t>
      </w:r>
      <w:r w:rsidR="00F22617" w:rsidRPr="00BD6D4D">
        <w:t xml:space="preserve"> been applied </w:t>
      </w:r>
      <w:r w:rsidR="0056310D" w:rsidRPr="00BD6D4D">
        <w:t>in</w:t>
      </w:r>
      <w:r w:rsidR="00706634" w:rsidRPr="00BD6D4D">
        <w:t xml:space="preserve"> bioprocess </w:t>
      </w:r>
      <w:r w:rsidR="0056310D" w:rsidRPr="00BD6D4D">
        <w:t>to find the trade-off between yields and pr</w:t>
      </w:r>
      <w:r w:rsidR="00507194">
        <w:t>o</w:t>
      </w:r>
      <w:r w:rsidR="0056310D" w:rsidRPr="00BD6D4D">
        <w:t xml:space="preserve">ductivities </w:t>
      </w:r>
      <w:r w:rsidR="0056310D" w:rsidRPr="00BD6D4D">
        <w:fldChar w:fldCharType="begin"/>
      </w:r>
      <w:r w:rsidR="0056310D" w:rsidRPr="00BD6D4D">
        <w:instrText xml:space="preserve"> ADDIN ZOTERO_ITEM CSL_CITATION {"citationID":"ENFye8Ib","properties":{"formattedCitation":"(Nimmegeers et al., 2018)","plainCitation":"(Nimmegeers et al., 2018)","noteIndex":0},"citationItems":[{"id":1417,"uris":["http://zotero.org/users/9482894/items/3BCFHR3K"],"itemData":{"id":1417,"type":"article-journal","container-title":"Chemie Ingenieur Technik","DOI":"10.1002/cite.201800082","ISSN":"0009-286X, 1522-2640","journalAbbreviation":"Chemie Ingenieur Technik","language":"en","page":"cite.201800082","source":"DOI.org (Crossref)","title":"Interactive Multi</w:instrText>
      </w:r>
      <w:r w:rsidR="0056310D" w:rsidRPr="00BD6D4D">
        <w:rPr>
          <w:rFonts w:ascii="Cambria Math" w:hAnsi="Cambria Math" w:cs="Cambria Math"/>
        </w:rPr>
        <w:instrText>‐</w:instrText>
      </w:r>
      <w:r w:rsidR="0056310D" w:rsidRPr="00BD6D4D">
        <w:instrText xml:space="preserve">objective Dynamic Optimization of Bioreactors under Parametric Uncertainty","author":[{"family":"Nimmegeers","given":"Philippe"},{"family":"Vallerio","given":"Mattia"},{"family":"Telen","given":"Dries"},{"family":"Impe","given":"Jan"},{"family":"Logist","given":"Filip"}],"issued":{"date-parts":[["2018",12,10]]}}}],"schema":"https://github.com/citation-style-language/schema/raw/master/csl-citation.json"} </w:instrText>
      </w:r>
      <w:r w:rsidR="0056310D" w:rsidRPr="00BD6D4D">
        <w:fldChar w:fldCharType="separate"/>
      </w:r>
      <w:r w:rsidR="0056310D" w:rsidRPr="00BD6D4D">
        <w:rPr>
          <w:rFonts w:cs="Arial"/>
        </w:rPr>
        <w:t>(Nimmegeers et al., 2018)</w:t>
      </w:r>
      <w:r w:rsidR="0056310D" w:rsidRPr="00BD6D4D">
        <w:fldChar w:fldCharType="end"/>
      </w:r>
      <w:r w:rsidR="0056310D" w:rsidRPr="00BD6D4D">
        <w:t>. In the</w:t>
      </w:r>
      <w:r w:rsidR="00F22617" w:rsidRPr="00BD6D4D">
        <w:t xml:space="preserve"> </w:t>
      </w:r>
      <w:r w:rsidR="007B6D60" w:rsidRPr="00BD6D4D">
        <w:t>AD</w:t>
      </w:r>
      <w:r w:rsidR="0056310D" w:rsidRPr="00BD6D4D">
        <w:t xml:space="preserve"> c</w:t>
      </w:r>
      <w:r w:rsidRPr="00BD6D4D">
        <w:t>onsidering the determination of Pareto fronts to find the trade-off between</w:t>
      </w:r>
      <w:r w:rsidR="00744D67">
        <w:t xml:space="preserve"> the </w:t>
      </w:r>
      <w:r w:rsidR="0056310D" w:rsidRPr="00BD6D4D">
        <w:t xml:space="preserve">environmental impact and </w:t>
      </w:r>
      <w:r w:rsidR="00854BC8" w:rsidRPr="00BD6D4D">
        <w:t xml:space="preserve">net present value as economic aspect </w:t>
      </w:r>
      <w:r w:rsidR="0056310D" w:rsidRPr="00BD6D4D">
        <w:fldChar w:fldCharType="begin"/>
      </w:r>
      <w:r w:rsidR="0056310D" w:rsidRPr="00BD6D4D">
        <w:instrText xml:space="preserve"> ADDIN ZOTERO_ITEM CSL_CITATION {"citationID":"dTtxonox","properties":{"formattedCitation":"(Li et al., 2018)","plainCitation":"(Li et al., 2018)","noteIndex":0},"citationItems":[{"id":1402,"uris":["http://zotero.org/users/9482894/items/VPBJR6XC"],"itemData":{"id":1402,"type":"article-journal","container-title":"Chinese Journal of Chemical Engineering","DOI":"10.1016/j.cjche.2018.01.001","ISSN":"10049541","issue":"10","journalAbbreviation":"Chinese Journal of Chemical Engineering","language":"en","page":"2084-2092","source":"DOI.org (Crossref)","title":"Multi-objective optimization of methane production system from biomass through anaerobic digestion","volume":"26","author":[{"family":"Li","given":"Weijun"},{"family":"Huusom","given":"Jakob Kjøbsted"},{"family":"Zhou","given":"Zhimao"},{"family":"Nie","given":"Yi"},{"family":"Xu","given":"Yajing"},{"family":"Zhang","given":"Xiangping"}],"issued":{"date-parts":[["2018",10]]}}}],"schema":"https://github.com/citation-style-language/schema/raw/master/csl-citation.json"} </w:instrText>
      </w:r>
      <w:r w:rsidR="0056310D" w:rsidRPr="00BD6D4D">
        <w:fldChar w:fldCharType="separate"/>
      </w:r>
      <w:r w:rsidR="0056310D" w:rsidRPr="00BD6D4D">
        <w:t>(Li et al., 2018)</w:t>
      </w:r>
      <w:r w:rsidR="0056310D" w:rsidRPr="00BD6D4D">
        <w:fldChar w:fldCharType="end"/>
      </w:r>
      <w:r w:rsidR="0056310D" w:rsidRPr="00BD6D4D">
        <w:rPr>
          <w:rStyle w:val="Marquedecommentaire"/>
          <w:lang w:val="en-GB"/>
        </w:rPr>
        <w:t>.</w:t>
      </w:r>
      <w:r w:rsidRPr="00BD6D4D">
        <w:t xml:space="preserve"> In</w:t>
      </w:r>
      <w:r w:rsidR="007B6D60" w:rsidRPr="00BD6D4D">
        <w:t xml:space="preserve"> </w:t>
      </w:r>
      <w:proofErr w:type="spellStart"/>
      <w:r w:rsidR="007B6D60" w:rsidRPr="00BD6D4D">
        <w:t>biomethanation</w:t>
      </w:r>
      <w:proofErr w:type="spellEnd"/>
      <w:r w:rsidRPr="00BD6D4D">
        <w:t>, MOO has been applied to minimize energy consumption and maximiz</w:t>
      </w:r>
      <w:r w:rsidR="00FB27CE" w:rsidRPr="00BD6D4D">
        <w:t>e</w:t>
      </w:r>
      <w:r w:rsidRPr="00BD6D4D">
        <w:t xml:space="preserve"> the green degree and </w:t>
      </w:r>
      <w:r w:rsidR="00FB27CE" w:rsidRPr="00BD6D4D">
        <w:t>CH</w:t>
      </w:r>
      <w:r w:rsidR="00FB27CE" w:rsidRPr="00BD6D4D">
        <w:rPr>
          <w:vertAlign w:val="subscript"/>
        </w:rPr>
        <w:t>4</w:t>
      </w:r>
      <w:r w:rsidRPr="00BD6D4D">
        <w:t xml:space="preserve"> production</w:t>
      </w:r>
      <w:r w:rsidR="007B6D60" w:rsidRPr="00BD6D4D">
        <w:t xml:space="preserve"> </w:t>
      </w:r>
      <w:r w:rsidR="007B6D60" w:rsidRPr="00BD6D4D">
        <w:fldChar w:fldCharType="begin"/>
      </w:r>
      <w:r w:rsidR="007B6D60" w:rsidRPr="00BD6D4D">
        <w:instrText xml:space="preserve"> ADDIN ZOTERO_ITEM CSL_CITATION {"citationID":"VblZcyhX","properties":{"formattedCitation":"(Yan et al., 2016)","plainCitation":"(Yan et al., 2016)","noteIndex":0},"citationItems":[{"id":1406,"uris":["http://zotero.org/users/9482894/items/M88VQAGV"],"itemData":{"id":1406,"type":"article-journal","container-title":"Green Energy &amp; Environment","DOI":"10.1016/j.gee.2016.05.001","ISSN":"24680257","issue":"2","journalAbbreviation":"Green Energy &amp; Environment","language":"en","page":"156-165","source":"DOI.org (Crossref)","title":"Multi-objective optimization of biomass to biomethane system","volume":"1","author":[{"family":"Yan","given":"Nana"},{"family":"Ren","given":"Baozeng"},{"family":"Wu","given":"Bin"},{"family":"Bao","given":"Di"},{"family":"Zhang","given":"Xiangping"},{"family":"Wang","given":"Jingheng"}],"issued":{"date-parts":[["2016",7]]}}}],"schema":"https://github.com/citation-style-language/schema/raw/master/csl-citation.json"} </w:instrText>
      </w:r>
      <w:r w:rsidR="007B6D60" w:rsidRPr="00BD6D4D">
        <w:fldChar w:fldCharType="separate"/>
      </w:r>
      <w:r w:rsidR="007B6D60" w:rsidRPr="00BD6D4D">
        <w:t>(Yan et al., 2016)</w:t>
      </w:r>
      <w:r w:rsidR="007B6D60" w:rsidRPr="00BD6D4D">
        <w:fldChar w:fldCharType="end"/>
      </w:r>
      <w:r w:rsidR="000D4EB7" w:rsidRPr="00BD6D4D">
        <w:t xml:space="preserve">. </w:t>
      </w:r>
      <w:r w:rsidR="006370DF" w:rsidRPr="00BD6D4D">
        <w:t>However, these works not consider the dynamic optimization of the process, improving the performance of economic objectives</w:t>
      </w:r>
      <w:r w:rsidR="00F24DB2" w:rsidRPr="00BD6D4D">
        <w:t>.</w:t>
      </w:r>
    </w:p>
    <w:p w14:paraId="5C79BE95" w14:textId="7C2C0D9B" w:rsidR="00744D67" w:rsidRPr="00BD6D4D" w:rsidRDefault="00CD4569" w:rsidP="002D1767">
      <w:pPr>
        <w:pStyle w:val="CETBodytext"/>
      </w:pPr>
      <w:r w:rsidRPr="00BD6D4D">
        <w:rPr>
          <w:rFonts w:cs="Arial"/>
          <w:szCs w:val="16"/>
        </w:rPr>
        <w:t xml:space="preserve">This work aims at implementing an Economic Multi-Objective Dynamic Optimization (EMODO) strategy as a decision-making tool for the </w:t>
      </w:r>
      <w:proofErr w:type="spellStart"/>
      <w:r w:rsidRPr="00BD6D4D">
        <w:rPr>
          <w:rFonts w:cs="Arial"/>
          <w:szCs w:val="16"/>
        </w:rPr>
        <w:t>biomethanation</w:t>
      </w:r>
      <w:proofErr w:type="spellEnd"/>
      <w:r w:rsidRPr="00BD6D4D">
        <w:rPr>
          <w:rFonts w:cs="Arial"/>
          <w:szCs w:val="16"/>
        </w:rPr>
        <w:t xml:space="preserve"> process </w:t>
      </w:r>
      <w:r w:rsidR="005F1DCA" w:rsidRPr="00BD6D4D">
        <w:rPr>
          <w:rFonts w:cs="Arial"/>
          <w:szCs w:val="16"/>
        </w:rPr>
        <w:t xml:space="preserve">to guarantee the maximization of the </w:t>
      </w:r>
      <m:oMath>
        <m:r>
          <w:rPr>
            <w:rFonts w:ascii="Cambria Math" w:hAnsi="Cambria Math" w:cs="Arial"/>
            <w:szCs w:val="16"/>
          </w:rPr>
          <m:t>Gain</m:t>
        </m:r>
      </m:oMath>
      <w:r w:rsidR="005F1DCA" w:rsidRPr="00BD6D4D">
        <w:rPr>
          <w:rFonts w:cs="Arial"/>
          <w:szCs w:val="16"/>
        </w:rPr>
        <w:t xml:space="preserve"> and </w:t>
      </w:r>
      <m:oMath>
        <m:r>
          <w:rPr>
            <w:rFonts w:ascii="Cambria Math" w:hAnsi="Cambria Math" w:cs="Arial"/>
            <w:szCs w:val="16"/>
          </w:rPr>
          <m:t>Profit</m:t>
        </m:r>
        <m:r>
          <m:rPr>
            <m:sty m:val="p"/>
          </m:rPr>
          <w:rPr>
            <w:rFonts w:ascii="Cambria Math" w:hAnsi="Cambria Math" w:cs="Arial"/>
            <w:szCs w:val="16"/>
          </w:rPr>
          <m:t xml:space="preserve"> </m:t>
        </m:r>
        <m:r>
          <w:rPr>
            <w:rFonts w:ascii="Cambria Math" w:hAnsi="Cambria Math" w:cs="Arial"/>
            <w:szCs w:val="16"/>
          </w:rPr>
          <m:t>margin</m:t>
        </m:r>
      </m:oMath>
      <w:r w:rsidR="005F1DCA">
        <w:rPr>
          <w:rFonts w:cs="Arial"/>
          <w:szCs w:val="16"/>
        </w:rPr>
        <w:t>.</w:t>
      </w:r>
      <w:r w:rsidR="005F1DCA" w:rsidRPr="00BD6D4D">
        <w:rPr>
          <w:rFonts w:cs="Arial"/>
          <w:szCs w:val="16"/>
        </w:rPr>
        <w:t xml:space="preserve"> </w:t>
      </w:r>
      <w:r w:rsidR="005F1DCA">
        <w:rPr>
          <w:rFonts w:cs="Arial"/>
          <w:szCs w:val="16"/>
        </w:rPr>
        <w:t xml:space="preserve">The </w:t>
      </w:r>
      <m:oMath>
        <m:r>
          <w:rPr>
            <w:rFonts w:ascii="Cambria Math" w:hAnsi="Cambria Math" w:cs="Arial"/>
            <w:szCs w:val="16"/>
          </w:rPr>
          <m:t>Profit</m:t>
        </m:r>
        <m:r>
          <m:rPr>
            <m:sty m:val="p"/>
          </m:rPr>
          <w:rPr>
            <w:rFonts w:ascii="Cambria Math" w:hAnsi="Cambria Math" w:cs="Arial"/>
            <w:szCs w:val="16"/>
          </w:rPr>
          <m:t xml:space="preserve"> </m:t>
        </m:r>
        <m:r>
          <w:rPr>
            <w:rFonts w:ascii="Cambria Math" w:hAnsi="Cambria Math" w:cs="Arial"/>
            <w:szCs w:val="16"/>
          </w:rPr>
          <m:t>margin</m:t>
        </m:r>
      </m:oMath>
      <w:r w:rsidR="005F1DCA" w:rsidRPr="00BD6D4D">
        <w:rPr>
          <w:rFonts w:cs="Arial"/>
          <w:szCs w:val="16"/>
        </w:rPr>
        <w:t xml:space="preserve"> </w:t>
      </w:r>
      <w:r w:rsidR="005F1DCA">
        <w:rPr>
          <w:rFonts w:cs="Arial"/>
          <w:szCs w:val="16"/>
        </w:rPr>
        <w:t xml:space="preserve">was </w:t>
      </w:r>
      <w:r w:rsidR="00C6577E">
        <w:rPr>
          <w:rFonts w:cs="Arial"/>
          <w:szCs w:val="16"/>
        </w:rPr>
        <w:t xml:space="preserve">calculated </w:t>
      </w:r>
      <w:r w:rsidR="00C6577E" w:rsidRPr="00BD6D4D">
        <w:rPr>
          <w:rFonts w:cs="Arial"/>
          <w:szCs w:val="16"/>
        </w:rPr>
        <w:t xml:space="preserve">based on changes in market prices </w:t>
      </w:r>
      <w:r w:rsidR="00C6577E">
        <w:rPr>
          <w:rFonts w:cs="Arial"/>
          <w:szCs w:val="16"/>
        </w:rPr>
        <w:t xml:space="preserve">using as </w:t>
      </w:r>
      <w:r w:rsidR="00C6577E" w:rsidRPr="00BD6D4D">
        <w:rPr>
          <w:rFonts w:cs="Arial"/>
          <w:szCs w:val="16"/>
        </w:rPr>
        <w:t>substrates glucose, H</w:t>
      </w:r>
      <w:r w:rsidR="00C6577E" w:rsidRPr="00BD6D4D">
        <w:rPr>
          <w:rFonts w:cs="Arial"/>
          <w:szCs w:val="16"/>
          <w:vertAlign w:val="subscript"/>
        </w:rPr>
        <w:t>2</w:t>
      </w:r>
      <w:r w:rsidR="00C6577E" w:rsidRPr="00BD6D4D">
        <w:rPr>
          <w:rFonts w:cs="Arial"/>
          <w:szCs w:val="16"/>
        </w:rPr>
        <w:t xml:space="preserve">, and CO </w:t>
      </w:r>
      <w:r w:rsidR="00C6577E">
        <w:rPr>
          <w:rFonts w:cs="Arial"/>
          <w:szCs w:val="16"/>
        </w:rPr>
        <w:t>and as products</w:t>
      </w:r>
      <w:r w:rsidR="005F1DCA" w:rsidRPr="00BD6D4D">
        <w:rPr>
          <w:rFonts w:cs="Arial"/>
          <w:szCs w:val="16"/>
        </w:rPr>
        <w:t xml:space="preserve"> CH</w:t>
      </w:r>
      <w:r w:rsidR="005F1DCA" w:rsidRPr="00BD6D4D">
        <w:rPr>
          <w:rFonts w:cs="Arial"/>
          <w:szCs w:val="16"/>
          <w:vertAlign w:val="subscript"/>
        </w:rPr>
        <w:t>4</w:t>
      </w:r>
      <w:r w:rsidR="005F1DCA" w:rsidRPr="00BD6D4D">
        <w:rPr>
          <w:rFonts w:cs="Arial"/>
          <w:szCs w:val="16"/>
        </w:rPr>
        <w:t xml:space="preserve"> and acetate</w:t>
      </w:r>
      <w:r w:rsidR="00C6577E">
        <w:rPr>
          <w:rFonts w:cs="Arial"/>
          <w:szCs w:val="16"/>
        </w:rPr>
        <w:t xml:space="preserve">. The </w:t>
      </w:r>
      <m:oMath>
        <m:r>
          <w:rPr>
            <w:rFonts w:ascii="Cambria Math" w:hAnsi="Cambria Math" w:cs="Arial"/>
            <w:szCs w:val="16"/>
          </w:rPr>
          <m:t>Gain</m:t>
        </m:r>
      </m:oMath>
      <w:r w:rsidR="00C6577E" w:rsidRPr="00BD6D4D">
        <w:rPr>
          <w:rFonts w:cs="Arial"/>
          <w:szCs w:val="16"/>
        </w:rPr>
        <w:t xml:space="preserve"> </w:t>
      </w:r>
      <w:r w:rsidR="00C6577E">
        <w:rPr>
          <w:rFonts w:cs="Arial"/>
          <w:szCs w:val="16"/>
        </w:rPr>
        <w:t>was calculated with the price of</w:t>
      </w:r>
      <w:r w:rsidR="00C6577E" w:rsidRPr="00BD6D4D">
        <w:rPr>
          <w:rFonts w:cs="Arial"/>
          <w:szCs w:val="16"/>
        </w:rPr>
        <w:t xml:space="preserve"> </w:t>
      </w:r>
      <w:r w:rsidRPr="00BD6D4D">
        <w:rPr>
          <w:rFonts w:cs="Arial"/>
          <w:szCs w:val="16"/>
        </w:rPr>
        <w:t>CH</w:t>
      </w:r>
      <w:r w:rsidRPr="00BD6D4D">
        <w:rPr>
          <w:rFonts w:cs="Arial"/>
          <w:szCs w:val="16"/>
          <w:vertAlign w:val="subscript"/>
        </w:rPr>
        <w:t>4</w:t>
      </w:r>
      <w:r w:rsidRPr="00BD6D4D">
        <w:rPr>
          <w:rFonts w:cs="Arial"/>
          <w:szCs w:val="16"/>
        </w:rPr>
        <w:t xml:space="preserve"> and acetate production</w:t>
      </w:r>
      <w:r w:rsidR="00744D67">
        <w:rPr>
          <w:rFonts w:cs="Arial"/>
          <w:szCs w:val="16"/>
        </w:rPr>
        <w:t>.</w:t>
      </w:r>
    </w:p>
    <w:p w14:paraId="6FDB6C18" w14:textId="2F64DED5" w:rsidR="00CD4569" w:rsidRPr="00BD6D4D" w:rsidRDefault="00AB2FAF" w:rsidP="002D1767">
      <w:pPr>
        <w:pStyle w:val="CETBodytext"/>
      </w:pPr>
      <w:r w:rsidRPr="00BD6D4D">
        <w:rPr>
          <w:rFonts w:cs="Arial"/>
          <w:szCs w:val="16"/>
        </w:rPr>
        <w:t>Pareto optimal sets associated with three process stages were determined through MOO</w:t>
      </w:r>
      <w:r w:rsidR="00CD4569" w:rsidRPr="00BD6D4D">
        <w:rPr>
          <w:rFonts w:cs="Arial"/>
          <w:szCs w:val="16"/>
        </w:rPr>
        <w:t xml:space="preserve">. Each </w:t>
      </w:r>
      <w:r w:rsidRPr="00BD6D4D">
        <w:rPr>
          <w:rFonts w:cs="Arial"/>
          <w:szCs w:val="16"/>
        </w:rPr>
        <w:t>Pareto fronts solution is considered</w:t>
      </w:r>
      <w:r w:rsidR="00CD4569" w:rsidRPr="00BD6D4D">
        <w:rPr>
          <w:rFonts w:cs="Arial"/>
          <w:szCs w:val="16"/>
        </w:rPr>
        <w:t xml:space="preserve"> a Pareto Optimal Point (POP)</w:t>
      </w:r>
      <w:r w:rsidR="004E61C0" w:rsidRPr="00BD6D4D">
        <w:rPr>
          <w:rFonts w:cs="Arial"/>
          <w:szCs w:val="16"/>
        </w:rPr>
        <w:t xml:space="preserve">. The Pareto optimal set is considered the first part of the decision-making tool, where </w:t>
      </w:r>
      <w:r w:rsidR="00093BCE" w:rsidRPr="00BD6D4D">
        <w:rPr>
          <w:rFonts w:cs="Arial"/>
          <w:szCs w:val="16"/>
        </w:rPr>
        <w:t xml:space="preserve">it is necessary to select the best POP that maximizes the </w:t>
      </w:r>
      <m:oMath>
        <m:r>
          <w:rPr>
            <w:rFonts w:ascii="Cambria Math" w:hAnsi="Cambria Math" w:cs="Arial"/>
            <w:szCs w:val="16"/>
          </w:rPr>
          <m:t>Gain</m:t>
        </m:r>
      </m:oMath>
      <w:r w:rsidR="00093BCE" w:rsidRPr="00BD6D4D">
        <w:rPr>
          <w:rFonts w:cs="Arial"/>
          <w:szCs w:val="16"/>
        </w:rPr>
        <w:t xml:space="preserve"> and </w:t>
      </w:r>
      <m:oMath>
        <m:r>
          <w:rPr>
            <w:rFonts w:ascii="Cambria Math" w:hAnsi="Cambria Math" w:cs="Arial"/>
            <w:szCs w:val="16"/>
          </w:rPr>
          <m:t>Profit</m:t>
        </m:r>
        <m:r>
          <m:rPr>
            <m:sty m:val="p"/>
          </m:rPr>
          <w:rPr>
            <w:rFonts w:ascii="Cambria Math" w:hAnsi="Cambria Math" w:cs="Arial"/>
            <w:szCs w:val="16"/>
          </w:rPr>
          <m:t xml:space="preserve"> </m:t>
        </m:r>
        <m:r>
          <w:rPr>
            <w:rFonts w:ascii="Cambria Math" w:hAnsi="Cambria Math" w:cs="Arial"/>
            <w:szCs w:val="16"/>
          </w:rPr>
          <m:t>margin</m:t>
        </m:r>
      </m:oMath>
      <w:r w:rsidR="00093BCE" w:rsidRPr="00BD6D4D">
        <w:rPr>
          <w:rFonts w:cs="Arial"/>
          <w:szCs w:val="16"/>
        </w:rPr>
        <w:t xml:space="preserve">. In </w:t>
      </w:r>
      <w:r w:rsidR="00CD4569" w:rsidRPr="00BD6D4D">
        <w:rPr>
          <w:rFonts w:cs="Arial"/>
          <w:szCs w:val="16"/>
        </w:rPr>
        <w:t xml:space="preserve">dynamic optimization </w:t>
      </w:r>
      <w:r w:rsidR="00093BCE" w:rsidRPr="00BD6D4D">
        <w:rPr>
          <w:rFonts w:cs="Arial"/>
          <w:szCs w:val="16"/>
        </w:rPr>
        <w:t xml:space="preserve">is used an MPC, which is </w:t>
      </w:r>
      <w:r w:rsidR="00093BCE" w:rsidRPr="00BD6D4D">
        <w:rPr>
          <w:szCs w:val="19"/>
        </w:rPr>
        <w:t xml:space="preserve">referred </w:t>
      </w:r>
      <w:r w:rsidRPr="00BD6D4D">
        <w:rPr>
          <w:szCs w:val="19"/>
        </w:rPr>
        <w:t xml:space="preserve">to </w:t>
      </w:r>
      <w:r w:rsidR="00093BCE" w:rsidRPr="00BD6D4D">
        <w:rPr>
          <w:szCs w:val="19"/>
        </w:rPr>
        <w:t>as the second part of the decision-making tool that</w:t>
      </w:r>
      <w:r w:rsidRPr="00BD6D4D">
        <w:rPr>
          <w:szCs w:val="19"/>
        </w:rPr>
        <w:t xml:space="preserve"> </w:t>
      </w:r>
      <w:r w:rsidR="00093BCE" w:rsidRPr="00BD6D4D">
        <w:rPr>
          <w:szCs w:val="19"/>
        </w:rPr>
        <w:t>optimize</w:t>
      </w:r>
      <w:r w:rsidRPr="00BD6D4D">
        <w:rPr>
          <w:szCs w:val="19"/>
        </w:rPr>
        <w:t>s</w:t>
      </w:r>
      <w:r w:rsidR="00093BCE" w:rsidRPr="00BD6D4D">
        <w:rPr>
          <w:szCs w:val="19"/>
        </w:rPr>
        <w:t xml:space="preserve"> </w:t>
      </w:r>
      <w:r w:rsidR="00093BCE" w:rsidRPr="00BD6D4D">
        <w:rPr>
          <w:rFonts w:cs="Arial"/>
          <w:szCs w:val="16"/>
        </w:rPr>
        <w:t xml:space="preserve">the performance of economic objectives with two control variables corresponding to </w:t>
      </w:r>
      <m:oMath>
        <m:sSubSup>
          <m:sSubSupPr>
            <m:ctrlPr>
              <w:rPr>
                <w:rFonts w:ascii="Cambria Math" w:hAnsi="Cambria Math" w:cs="Arial"/>
                <w:szCs w:val="16"/>
              </w:rPr>
            </m:ctrlPr>
          </m:sSubSupPr>
          <m:e>
            <m:r>
              <w:rPr>
                <w:rFonts w:ascii="Cambria Math" w:hAnsi="Cambria Math" w:cs="Arial"/>
                <w:szCs w:val="16"/>
              </w:rPr>
              <m:t>q</m:t>
            </m:r>
          </m:e>
          <m:sub>
            <m:r>
              <w:rPr>
                <w:rFonts w:ascii="Cambria Math" w:hAnsi="Cambria Math" w:cs="Arial"/>
                <w:szCs w:val="16"/>
              </w:rPr>
              <m:t>gas</m:t>
            </m:r>
          </m:sub>
          <m:sup>
            <m:r>
              <w:rPr>
                <w:rFonts w:ascii="Cambria Math" w:hAnsi="Cambria Math" w:cs="Arial"/>
                <w:szCs w:val="16"/>
              </w:rPr>
              <m:t>in</m:t>
            </m:r>
          </m:sup>
        </m:sSubSup>
      </m:oMath>
      <w:r w:rsidR="00093BCE" w:rsidRPr="00BD6D4D">
        <w:rPr>
          <w:rFonts w:cs="Arial"/>
          <w:szCs w:val="16"/>
        </w:rPr>
        <w:t xml:space="preserve"> and </w:t>
      </w:r>
      <m:oMath>
        <m:sSubSup>
          <m:sSubSupPr>
            <m:ctrlPr>
              <w:rPr>
                <w:rFonts w:ascii="Cambria Math" w:hAnsi="Cambria Math" w:cs="Arial"/>
                <w:szCs w:val="16"/>
              </w:rPr>
            </m:ctrlPr>
          </m:sSubSupPr>
          <m:e>
            <m:r>
              <w:rPr>
                <w:rFonts w:ascii="Cambria Math" w:hAnsi="Cambria Math" w:cs="Arial"/>
                <w:szCs w:val="16"/>
              </w:rPr>
              <m:t>q</m:t>
            </m:r>
          </m:e>
          <m:sub>
            <m:r>
              <w:rPr>
                <w:rFonts w:ascii="Cambria Math" w:hAnsi="Cambria Math" w:cs="Arial"/>
                <w:szCs w:val="16"/>
              </w:rPr>
              <m:t>liq</m:t>
            </m:r>
          </m:sub>
          <m:sup>
            <m:r>
              <w:rPr>
                <w:rFonts w:ascii="Cambria Math" w:hAnsi="Cambria Math" w:cs="Arial"/>
                <w:szCs w:val="16"/>
              </w:rPr>
              <m:t>in</m:t>
            </m:r>
          </m:sup>
        </m:sSubSup>
      </m:oMath>
      <w:r w:rsidR="00093BCE" w:rsidRPr="00BD6D4D">
        <w:rPr>
          <w:rFonts w:cs="Arial"/>
          <w:szCs w:val="16"/>
        </w:rPr>
        <w:t xml:space="preserve">. </w:t>
      </w:r>
      <w:r w:rsidR="00CD4569" w:rsidRPr="00BD6D4D">
        <w:rPr>
          <w:szCs w:val="19"/>
        </w:rPr>
        <w:t xml:space="preserve">To verify the efficacy of the EMODO strategy, the </w:t>
      </w:r>
      <w:proofErr w:type="spellStart"/>
      <w:r w:rsidR="00CD4569" w:rsidRPr="00BD6D4D">
        <w:rPr>
          <w:szCs w:val="19"/>
        </w:rPr>
        <w:t>biomethanation</w:t>
      </w:r>
      <w:proofErr w:type="spellEnd"/>
      <w:r w:rsidR="00CD4569" w:rsidRPr="00BD6D4D">
        <w:rPr>
          <w:szCs w:val="19"/>
        </w:rPr>
        <w:t xml:space="preserve"> process is simulated considering disturbances of </w:t>
      </w:r>
      <w:r w:rsidR="00CD4569" w:rsidRPr="00BD6D4D">
        <w:rPr>
          <w:rFonts w:cs="Arial"/>
          <w:szCs w:val="19"/>
        </w:rPr>
        <w:t>±</w:t>
      </w:r>
      <w:r w:rsidR="00CD4569" w:rsidRPr="00BD6D4D">
        <w:rPr>
          <w:szCs w:val="19"/>
        </w:rPr>
        <w:t xml:space="preserve">20 % in the </w:t>
      </w:r>
      <w:r w:rsidRPr="00BD6D4D">
        <w:rPr>
          <w:szCs w:val="19"/>
        </w:rPr>
        <w:t>substrates, sugar, H</w:t>
      </w:r>
      <w:r w:rsidRPr="00BD6D4D">
        <w:rPr>
          <w:szCs w:val="19"/>
          <w:vertAlign w:val="subscript"/>
        </w:rPr>
        <w:t>2</w:t>
      </w:r>
      <w:r w:rsidRPr="00BD6D4D">
        <w:rPr>
          <w:szCs w:val="19"/>
        </w:rPr>
        <w:t>, and CO cost</w:t>
      </w:r>
      <w:r w:rsidR="00CD4569" w:rsidRPr="00BD6D4D">
        <w:rPr>
          <w:szCs w:val="19"/>
        </w:rPr>
        <w:t>, and the selling price of the products CH</w:t>
      </w:r>
      <w:r w:rsidR="00CD4569" w:rsidRPr="00BD6D4D">
        <w:rPr>
          <w:szCs w:val="19"/>
          <w:vertAlign w:val="subscript"/>
        </w:rPr>
        <w:t>4</w:t>
      </w:r>
      <w:r w:rsidR="00CD4569" w:rsidRPr="00BD6D4D">
        <w:rPr>
          <w:szCs w:val="19"/>
        </w:rPr>
        <w:t xml:space="preserve"> and acetate.</w:t>
      </w:r>
      <w:r w:rsidR="00093BCE" w:rsidRPr="00BD6D4D">
        <w:rPr>
          <w:szCs w:val="19"/>
        </w:rPr>
        <w:t xml:space="preserve"> </w:t>
      </w:r>
    </w:p>
    <w:p w14:paraId="1FDF087A" w14:textId="6AD30130" w:rsidR="00DE7827" w:rsidRDefault="00DE7827" w:rsidP="00DE7827">
      <w:pPr>
        <w:pStyle w:val="CETHeading1"/>
      </w:pPr>
      <w:r>
        <w:t>Economic Multi-</w:t>
      </w:r>
      <w:r w:rsidR="008D5A79">
        <w:t>O</w:t>
      </w:r>
      <w:r>
        <w:t>bjective Dynamic Optimization</w:t>
      </w:r>
      <w:r w:rsidR="00553D25">
        <w:t xml:space="preserve"> </w:t>
      </w:r>
      <w:r w:rsidR="008D5A79">
        <w:t>(EMODO)</w:t>
      </w:r>
    </w:p>
    <w:p w14:paraId="1FDE06DD" w14:textId="45E9ACAD" w:rsidR="00F367B4" w:rsidRDefault="00AB2FAF" w:rsidP="005D2FB3">
      <w:pPr>
        <w:pStyle w:val="CETBodytext"/>
      </w:pPr>
      <w:bookmarkStart w:id="1" w:name="_Hlk128122972"/>
      <w:r>
        <w:t xml:space="preserve">Several variables can be optimized in the </w:t>
      </w:r>
      <w:proofErr w:type="spellStart"/>
      <w:r>
        <w:t>biomethanation</w:t>
      </w:r>
      <w:proofErr w:type="spellEnd"/>
      <w:r>
        <w:t xml:space="preserve"> process:</w:t>
      </w:r>
      <w:r w:rsidR="00F90C78" w:rsidRPr="00C969D8">
        <w:t xml:space="preserve"> yields, productivities, process times, etc. Most of these variables are often conflicting. </w:t>
      </w:r>
      <w:r w:rsidR="00662662">
        <w:t>A</w:t>
      </w:r>
      <w:r w:rsidR="00F90C78">
        <w:t xml:space="preserve"> Multi-Objective Dynamic Optimization (MODO) </w:t>
      </w:r>
      <w:r w:rsidR="00F90C78" w:rsidRPr="00596668">
        <w:t xml:space="preserve">strategy was proposed in previous </w:t>
      </w:r>
      <w:r w:rsidR="00F90C78" w:rsidRPr="00926168">
        <w:t xml:space="preserve">work </w:t>
      </w:r>
      <w:r w:rsidR="00F90C78" w:rsidRPr="00926168">
        <w:fldChar w:fldCharType="begin"/>
      </w:r>
      <w:r w:rsidR="00F90C78" w:rsidRPr="00926168">
        <w:instrText xml:space="preserve"> ADDIN ZOTERO_ITEM CSL_CITATION {"citationID":"tclGPBGJ","properties":{"formattedCitation":"(Acosta-Pavas et al., 2022)","plainCitation":"(Acosta-Pavas et al., 2022)","noteIndex":0},"citationItems":[{"id":749,"uris":["http://zotero.org/users/9482894/items/RLL9TFLM"],"itemData":{"id":749,"type":"article-journal","container-title":"Chemical Engineering Transactions","DOI":"10.3303/CET2296054","page":"319-324","title":"Dynamic Multi-Objective Optimization Applied to Biomethanation Process","volume":"96","author":[{"family":"Acosta-Pavas","given":"Juan Camilo"},{"family":"Robles-Rodríguez","given":"Carlos Eduardo"},{"family":"Méndez Suarez","given":"Camilo Alberto"},{"family":"Morchain","given":"Jérôme"},{"family":"Dumas","given":"Claire"},{"family":"Cockx","given":"Arnaud"},{"family":"Aceves-Lara","given":"César Arturo"}],"issued":{"date-parts":[["2022"]]}}}],"schema":"https://github.com/citation-style-language/schema/raw/master/csl-citation.json"} </w:instrText>
      </w:r>
      <w:r w:rsidR="00F90C78" w:rsidRPr="00926168">
        <w:fldChar w:fldCharType="separate"/>
      </w:r>
      <w:r w:rsidR="00F90C78" w:rsidRPr="00926168">
        <w:t>(Acosta-Pavas et al., 2022)</w:t>
      </w:r>
      <w:r w:rsidR="00F90C78" w:rsidRPr="00926168">
        <w:fldChar w:fldCharType="end"/>
      </w:r>
      <w:r w:rsidR="00662662">
        <w:t xml:space="preserve"> in order to address the mentioned problem</w:t>
      </w:r>
      <w:r w:rsidR="00F90C78" w:rsidRPr="00926168">
        <w:t>. However, this methodology</w:t>
      </w:r>
      <w:r w:rsidR="00F510D7">
        <w:t xml:space="preserve"> does not consider</w:t>
      </w:r>
      <w:r w:rsidR="00F90C78" w:rsidRPr="00926168">
        <w:t xml:space="preserve"> </w:t>
      </w:r>
      <w:r w:rsidR="00F510D7" w:rsidRPr="00926168">
        <w:t xml:space="preserve">any information about market </w:t>
      </w:r>
      <w:r w:rsidR="00E7162F" w:rsidRPr="00926168">
        <w:t>evolution.</w:t>
      </w:r>
      <w:r w:rsidR="00F90C78" w:rsidRPr="00926168">
        <w:t xml:space="preserve"> </w:t>
      </w:r>
      <w:r>
        <w:t>Formulating</w:t>
      </w:r>
      <w:r w:rsidR="00916F16" w:rsidRPr="00926168">
        <w:t xml:space="preserve"> a cost function could </w:t>
      </w:r>
      <w:r>
        <w:t>directly or indirectly reflect</w:t>
      </w:r>
      <w:r w:rsidR="00916F16" w:rsidRPr="00926168">
        <w:t xml:space="preserve"> the process economics </w:t>
      </w:r>
      <w:r w:rsidR="009D5303" w:rsidRPr="00926168">
        <w:t>t</w:t>
      </w:r>
      <w:r w:rsidR="00F90C78" w:rsidRPr="00926168">
        <w:t>o consider economic optimization</w:t>
      </w:r>
      <w:r w:rsidR="009D5303" w:rsidRPr="00926168">
        <w:t>.</w:t>
      </w:r>
      <w:r w:rsidR="00F90C78" w:rsidRPr="00926168">
        <w:t xml:space="preserve"> Therefore, in this study, the MODO strategy is modified to consider </w:t>
      </w:r>
      <w:r w:rsidR="00F90C78">
        <w:t>economic aspects such as substrates costs or prices market through the Economic Multi-Objective Dynamic Optimization (EMODO) as</w:t>
      </w:r>
      <w:r w:rsidR="00F90C78" w:rsidRPr="00596668">
        <w:t xml:space="preserve"> the following </w:t>
      </w:r>
      <w:r w:rsidR="00F90C78">
        <w:t xml:space="preserve">five </w:t>
      </w:r>
      <w:r w:rsidR="00F90C78" w:rsidRPr="00596668">
        <w:t>steps:</w:t>
      </w:r>
      <w:bookmarkEnd w:id="1"/>
    </w:p>
    <w:p w14:paraId="2AEDCC18" w14:textId="77777777" w:rsidR="00F90C78" w:rsidRDefault="00F90C78" w:rsidP="005D2FB3">
      <w:pPr>
        <w:pStyle w:val="CETBodytext"/>
        <w:rPr>
          <w:b/>
        </w:rPr>
      </w:pPr>
    </w:p>
    <w:p w14:paraId="58923A1E" w14:textId="6151F4F3" w:rsidR="0054093A" w:rsidRDefault="00553D25" w:rsidP="00A812A1">
      <w:pPr>
        <w:pStyle w:val="CETBodytext"/>
        <w:rPr>
          <w:b/>
        </w:rPr>
      </w:pPr>
      <w:r w:rsidRPr="00E26973">
        <w:rPr>
          <w:b/>
        </w:rPr>
        <w:t>Step 1 - Model definition</w:t>
      </w:r>
      <w:r w:rsidR="006370D3">
        <w:rPr>
          <w:b/>
        </w:rPr>
        <w:t xml:space="preserve"> </w:t>
      </w:r>
    </w:p>
    <w:p w14:paraId="753CAED9" w14:textId="1DF84B88" w:rsidR="005D2FB3" w:rsidRPr="007370E0" w:rsidRDefault="00A812A1" w:rsidP="00A812A1">
      <w:pPr>
        <w:pStyle w:val="CETBodytext"/>
        <w:rPr>
          <w:b/>
        </w:rPr>
      </w:pPr>
      <w:r>
        <w:t>Biological methanation was modeled by a dynamic model based on an</w:t>
      </w:r>
      <w:r w:rsidR="005D2FB3" w:rsidRPr="002D1767">
        <w:t xml:space="preserve"> extension of the Anaerobic Digestion Model No. 1</w:t>
      </w:r>
      <w:r w:rsidR="005D2FB3">
        <w:t xml:space="preserve"> </w:t>
      </w:r>
      <w:r w:rsidR="005D2FB3" w:rsidRPr="002D1767">
        <w:t>(ADM1_ME)</w:t>
      </w:r>
      <w:r w:rsidR="00563C19" w:rsidRPr="00563C19">
        <w:t xml:space="preserve"> </w:t>
      </w:r>
      <w:r w:rsidR="000847F4">
        <w:fldChar w:fldCharType="begin"/>
      </w:r>
      <w:r w:rsidR="000847F4">
        <w:instrText xml:space="preserve"> ADDIN ZOTERO_ITEM CSL_CITATION {"citationID":"zEPmRqDu","properties":{"formattedCitation":"(Acosta-Pavas et al., 2023)","plainCitation":"(Acosta-Pavas et al., 2023)","noteIndex":0},"citationItems":[{"id":1072,"uris":["http://zotero.org/users/9482894/items/SBNTDIWS"],"itemData":{"id":1072,"type":"article-journal","container-title":"Fuel","DOI":"10.1016/j.fuel.2023.128106","page":"128106","title":"Dynamic Modeling of Biological Methanation for Different Reactor Configurations: An Extension of the Anaerobic Digestion Model No. 1","volume":"344","author":[{"family":"Acosta-Pavas","given":"J. C"},{"family":"Robles-Rodríguez","given":"Carlos. Eduardo"},{"family":"Morchain","given":"Jerome"},{"family":"Dumas","given":"Claire"},{"family":"Cockx","given":"Arnaud"},{"family":"Aceves-Lara","given":"Cesar Arturo"}],"issued":{"date-parts":[["2023"]]}}}],"schema":"https://github.com/citation-style-language/schema/raw/master/csl-citation.json"} </w:instrText>
      </w:r>
      <w:r w:rsidR="000847F4">
        <w:fldChar w:fldCharType="separate"/>
      </w:r>
      <w:r w:rsidR="000847F4" w:rsidRPr="000847F4">
        <w:rPr>
          <w:rFonts w:cs="Arial"/>
        </w:rPr>
        <w:t>(Acosta-Pavas et al., 2023)</w:t>
      </w:r>
      <w:r w:rsidR="000847F4">
        <w:fldChar w:fldCharType="end"/>
      </w:r>
      <w:r w:rsidR="0054093A" w:rsidRPr="001E3D5C">
        <w:t>.</w:t>
      </w:r>
      <w:r w:rsidR="0054093A">
        <w:t xml:space="preserve"> This</w:t>
      </w:r>
      <w:r>
        <w:t xml:space="preserve"> model</w:t>
      </w:r>
      <w:r w:rsidR="005D2FB3" w:rsidRPr="002D1767">
        <w:t xml:space="preserve"> consider</w:t>
      </w:r>
      <w:r>
        <w:t>s</w:t>
      </w:r>
      <w:r w:rsidR="005D2FB3" w:rsidRPr="002D1767">
        <w:t xml:space="preserve"> the uptake of sugar, volatile fatty acids, such as butyrate, propionate, </w:t>
      </w:r>
      <w:r w:rsidR="00AB2FAF">
        <w:t xml:space="preserve">and </w:t>
      </w:r>
      <w:r w:rsidR="005D2FB3" w:rsidRPr="002D1767">
        <w:t>acetate, the uptake of H</w:t>
      </w:r>
      <w:r w:rsidR="005D2FB3" w:rsidRPr="002D1767">
        <w:rPr>
          <w:vertAlign w:val="subscript"/>
        </w:rPr>
        <w:t>2</w:t>
      </w:r>
      <w:r w:rsidR="005D2FB3" w:rsidRPr="002D1767">
        <w:t xml:space="preserve"> and CO, and the decay of biomass</w:t>
      </w:r>
      <w:r w:rsidR="00563C19">
        <w:t xml:space="preserve"> a</w:t>
      </w:r>
      <w:r w:rsidR="00AB2FAF">
        <w:t>nd</w:t>
      </w:r>
      <w:r w:rsidR="00563C19">
        <w:t xml:space="preserve"> </w:t>
      </w:r>
      <w:r w:rsidR="00563C19" w:rsidRPr="00AB2FAF">
        <w:rPr>
          <w:i/>
        </w:rPr>
        <w:t>in-situ</w:t>
      </w:r>
      <w:r w:rsidR="00563C19" w:rsidRPr="002D1767">
        <w:t xml:space="preserve"> syngas addition</w:t>
      </w:r>
      <w:r w:rsidR="005D2FB3" w:rsidRPr="002D1767">
        <w:t xml:space="preserve">. The </w:t>
      </w:r>
      <w:r w:rsidR="00563C19" w:rsidRPr="002D1767">
        <w:t>ADM1_ME</w:t>
      </w:r>
      <w:r w:rsidR="00563C19" w:rsidRPr="002D1767" w:rsidDel="00563C19">
        <w:t xml:space="preserve"> </w:t>
      </w:r>
      <w:r w:rsidR="005D2FB3" w:rsidRPr="002D1767">
        <w:t>describes three types of variables: soluble (</w:t>
      </w:r>
      <m:oMath>
        <m:sSub>
          <m:sSubPr>
            <m:ctrlPr>
              <w:rPr>
                <w:rFonts w:ascii="Cambria Math" w:hAnsi="Cambria Math"/>
              </w:rPr>
            </m:ctrlPr>
          </m:sSubPr>
          <m:e>
            <m:r>
              <w:rPr>
                <w:rFonts w:ascii="Cambria Math" w:hAnsi="Cambria Math"/>
              </w:rPr>
              <m:t>S</m:t>
            </m:r>
          </m:e>
          <m:sub>
            <m:r>
              <w:rPr>
                <w:rFonts w:ascii="Cambria Math" w:hAnsi="Cambria Math"/>
              </w:rPr>
              <m:t>liq</m:t>
            </m:r>
            <m:r>
              <m:rPr>
                <m:sty m:val="p"/>
              </m:rPr>
              <w:rPr>
                <w:rFonts w:ascii="Cambria Math" w:hAnsi="Cambria Math"/>
              </w:rPr>
              <m:t xml:space="preserve">, </m:t>
            </m:r>
            <m:r>
              <w:rPr>
                <w:rFonts w:ascii="Cambria Math" w:hAnsi="Cambria Math"/>
              </w:rPr>
              <m:t>j</m:t>
            </m:r>
          </m:sub>
        </m:sSub>
        <m:r>
          <m:rPr>
            <m:sty m:val="p"/>
          </m:rPr>
          <w:rPr>
            <w:rFonts w:ascii="Cambria Math" w:hAnsi="Cambria Math"/>
          </w:rPr>
          <m:t>)</m:t>
        </m:r>
      </m:oMath>
      <w:r w:rsidR="005D2FB3" w:rsidRPr="002D1767">
        <w:rPr>
          <w:rFonts w:eastAsiaTheme="minorEastAsia"/>
        </w:rPr>
        <w:t xml:space="preserve">, particulated biomass </w:t>
      </w:r>
      <m:oMath>
        <m:d>
          <m:dPr>
            <m:ctrlPr>
              <w:rPr>
                <w:rFonts w:ascii="Cambria Math" w:hAnsi="Cambria Math"/>
              </w:rPr>
            </m:ctrlPr>
          </m:dPr>
          <m:e>
            <m:sSub>
              <m:sSubPr>
                <m:ctrlPr>
                  <w:rPr>
                    <w:rFonts w:ascii="Cambria Math" w:hAnsi="Cambria Math"/>
                  </w:rPr>
                </m:ctrlPr>
              </m:sSubPr>
              <m:e>
                <m:r>
                  <w:rPr>
                    <w:rFonts w:ascii="Cambria Math" w:hAnsi="Cambria Math"/>
                  </w:rPr>
                  <m:t>X</m:t>
                </m:r>
              </m:e>
              <m:sub>
                <m:r>
                  <w:rPr>
                    <w:rFonts w:ascii="Cambria Math" w:hAnsi="Cambria Math"/>
                  </w:rPr>
                  <m:t>k</m:t>
                </m:r>
              </m:sub>
            </m:sSub>
          </m:e>
        </m:d>
      </m:oMath>
      <w:r w:rsidR="005D2FB3" w:rsidRPr="002D1767">
        <w:t xml:space="preserve"> and gas </w:t>
      </w:r>
      <m:oMath>
        <m:d>
          <m:dPr>
            <m:ctrlPr>
              <w:rPr>
                <w:rFonts w:ascii="Cambria Math" w:eastAsiaTheme="minorEastAsia" w:hAnsi="Cambria Math"/>
              </w:rPr>
            </m:ctrlPr>
          </m:dPr>
          <m:e>
            <m:sSub>
              <m:sSubPr>
                <m:ctrlPr>
                  <w:rPr>
                    <w:rFonts w:ascii="Cambria Math" w:eastAsiaTheme="minorEastAsia" w:hAnsi="Cambria Math"/>
                  </w:rPr>
                </m:ctrlPr>
              </m:sSubPr>
              <m:e>
                <m:r>
                  <w:rPr>
                    <w:rFonts w:ascii="Cambria Math" w:eastAsiaTheme="minorEastAsia" w:hAnsi="Cambria Math"/>
                  </w:rPr>
                  <m:t>S</m:t>
                </m:r>
              </m:e>
              <m:sub>
                <m:r>
                  <w:rPr>
                    <w:rFonts w:ascii="Cambria Math" w:eastAsiaTheme="minorEastAsia" w:hAnsi="Cambria Math"/>
                  </w:rPr>
                  <m:t>gas</m:t>
                </m:r>
                <m:r>
                  <m:rPr>
                    <m:sty m:val="p"/>
                  </m:rPr>
                  <w:rPr>
                    <w:rFonts w:ascii="Cambria Math" w:eastAsiaTheme="minorEastAsia" w:hAnsi="Cambria Math"/>
                  </w:rPr>
                  <m:t>,</m:t>
                </m:r>
                <m:r>
                  <w:rPr>
                    <w:rFonts w:ascii="Cambria Math" w:eastAsiaTheme="minorEastAsia" w:hAnsi="Cambria Math"/>
                  </w:rPr>
                  <m:t>i</m:t>
                </m:r>
              </m:sub>
            </m:sSub>
          </m:e>
        </m:d>
      </m:oMath>
      <w:r w:rsidR="005D2FB3" w:rsidRPr="002D1767">
        <w:rPr>
          <w:rFonts w:eastAsiaTheme="minorEastAsia"/>
        </w:rPr>
        <w:t xml:space="preserve"> components.</w:t>
      </w:r>
      <w:r w:rsidR="005D2FB3" w:rsidRPr="002D1767">
        <w:t xml:space="preserve"> The ADM1_ME is summarized as </w:t>
      </w:r>
      <w:proofErr w:type="spellStart"/>
      <w:r w:rsidR="005D2FB3" w:rsidRPr="002D1767">
        <w:t>Eqs</w:t>
      </w:r>
      <w:proofErr w:type="spellEnd"/>
      <w:r w:rsidR="005D2FB3" w:rsidRPr="002D1767">
        <w:t>. (1) – (3).</w:t>
      </w:r>
    </w:p>
    <w:tbl>
      <w:tblPr>
        <w:tblW w:w="5000" w:type="pct"/>
        <w:tblLook w:val="04A0" w:firstRow="1" w:lastRow="0" w:firstColumn="1" w:lastColumn="0" w:noHBand="0" w:noVBand="1"/>
      </w:tblPr>
      <w:tblGrid>
        <w:gridCol w:w="7992"/>
        <w:gridCol w:w="795"/>
      </w:tblGrid>
      <w:tr w:rsidR="005D2FB3" w:rsidRPr="00B57B36" w14:paraId="31931816" w14:textId="77777777" w:rsidTr="00125196">
        <w:tc>
          <w:tcPr>
            <w:tcW w:w="7983" w:type="dxa"/>
            <w:shd w:val="clear" w:color="auto" w:fill="auto"/>
            <w:vAlign w:val="center"/>
          </w:tcPr>
          <w:p w14:paraId="340CAA67" w14:textId="77777777" w:rsidR="005D2FB3" w:rsidRPr="007370E0" w:rsidRDefault="00807821" w:rsidP="00FC1AB9">
            <w:pPr>
              <w:pStyle w:val="CETEquation"/>
            </w:pPr>
            <m:oMathPara>
              <m:oMathParaPr>
                <m:jc m:val="left"/>
              </m:oMathParaP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S</m:t>
                        </m:r>
                      </m:e>
                      <m:sub>
                        <m:r>
                          <w:rPr>
                            <w:rFonts w:ascii="Cambria Math" w:hAnsi="Cambria Math"/>
                          </w:rPr>
                          <m:t>liq</m:t>
                        </m:r>
                        <m:r>
                          <m:rPr>
                            <m:sty m:val="p"/>
                          </m:rPr>
                          <w:rPr>
                            <w:rFonts w:ascii="Cambria Math" w:hAnsi="Cambria Math"/>
                          </w:rPr>
                          <m:t>,</m:t>
                        </m:r>
                        <m:r>
                          <w:rPr>
                            <w:rFonts w:ascii="Cambria Math" w:hAnsi="Cambria Math"/>
                          </w:rPr>
                          <m:t>j</m:t>
                        </m:r>
                      </m:sub>
                    </m:sSub>
                  </m:num>
                  <m:den>
                    <m:r>
                      <w:rPr>
                        <w:rFonts w:ascii="Cambria Math" w:hAnsi="Cambria Math"/>
                      </w:rPr>
                      <m:t>dt</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q</m:t>
                        </m:r>
                      </m:e>
                      <m:sub>
                        <m:r>
                          <w:rPr>
                            <w:rFonts w:ascii="Cambria Math" w:hAnsi="Cambria Math"/>
                          </w:rPr>
                          <m:t>liq</m:t>
                        </m:r>
                      </m:sub>
                      <m:sup>
                        <m:r>
                          <w:rPr>
                            <w:rFonts w:ascii="Cambria Math" w:hAnsi="Cambria Math"/>
                          </w:rPr>
                          <m:t>in</m:t>
                        </m:r>
                      </m:sup>
                    </m:sSubSup>
                  </m:num>
                  <m:den>
                    <m:sSub>
                      <m:sSubPr>
                        <m:ctrlPr>
                          <w:rPr>
                            <w:rFonts w:ascii="Cambria Math" w:hAnsi="Cambria Math"/>
                          </w:rPr>
                        </m:ctrlPr>
                      </m:sSubPr>
                      <m:e>
                        <m:r>
                          <w:rPr>
                            <w:rFonts w:ascii="Cambria Math" w:hAnsi="Cambria Math"/>
                          </w:rPr>
                          <m:t>V</m:t>
                        </m:r>
                      </m:e>
                      <m:sub>
                        <m:r>
                          <w:rPr>
                            <w:rFonts w:ascii="Cambria Math" w:hAnsi="Cambria Math"/>
                          </w:rPr>
                          <m:t>liq</m:t>
                        </m:r>
                      </m:sub>
                    </m:sSub>
                  </m:den>
                </m:f>
                <m:d>
                  <m:dPr>
                    <m:ctrlPr>
                      <w:rPr>
                        <w:rFonts w:ascii="Cambria Math" w:hAnsi="Cambria Math"/>
                      </w:rPr>
                    </m:ctrlPr>
                  </m:dPr>
                  <m:e>
                    <m:sSubSup>
                      <m:sSubSupPr>
                        <m:ctrlPr>
                          <w:rPr>
                            <w:rFonts w:ascii="Cambria Math" w:hAnsi="Cambria Math"/>
                          </w:rPr>
                        </m:ctrlPr>
                      </m:sSubSupPr>
                      <m:e>
                        <m:r>
                          <w:rPr>
                            <w:rFonts w:ascii="Cambria Math" w:hAnsi="Cambria Math"/>
                          </w:rPr>
                          <m:t>S</m:t>
                        </m:r>
                      </m:e>
                      <m:sub>
                        <m:r>
                          <w:rPr>
                            <w:rFonts w:ascii="Cambria Math" w:hAnsi="Cambria Math"/>
                          </w:rPr>
                          <m:t>liq</m:t>
                        </m:r>
                        <m:r>
                          <m:rPr>
                            <m:sty m:val="p"/>
                          </m:rPr>
                          <w:rPr>
                            <w:rFonts w:ascii="Cambria Math" w:hAnsi="Cambria Math"/>
                          </w:rPr>
                          <m:t>,</m:t>
                        </m:r>
                        <m:r>
                          <w:rPr>
                            <w:rFonts w:ascii="Cambria Math" w:hAnsi="Cambria Math"/>
                          </w:rPr>
                          <m:t>j</m:t>
                        </m:r>
                      </m:sub>
                      <m:sup>
                        <m:r>
                          <w:rPr>
                            <w:rFonts w:ascii="Cambria Math" w:hAnsi="Cambria Math"/>
                          </w:rPr>
                          <m:t>in</m:t>
                        </m:r>
                      </m:sup>
                    </m:sSubSup>
                    <m:sSub>
                      <m:sSubPr>
                        <m:ctrlPr>
                          <w:rPr>
                            <w:rFonts w:ascii="Cambria Math" w:hAnsi="Cambria Math"/>
                          </w:rPr>
                        </m:ctrlPr>
                      </m:sSubPr>
                      <m:e>
                        <m:r>
                          <m:rPr>
                            <m:sty m:val="p"/>
                          </m:rPr>
                          <w:rPr>
                            <w:rFonts w:ascii="Cambria Math" w:hAnsi="Cambria Math"/>
                          </w:rPr>
                          <m:t>-</m:t>
                        </m:r>
                        <m:r>
                          <w:rPr>
                            <w:rFonts w:ascii="Cambria Math" w:hAnsi="Cambria Math"/>
                          </w:rPr>
                          <m:t>S</m:t>
                        </m:r>
                      </m:e>
                      <m:sub>
                        <m:r>
                          <w:rPr>
                            <w:rFonts w:ascii="Cambria Math" w:hAnsi="Cambria Math"/>
                          </w:rPr>
                          <m:t>liq</m:t>
                        </m:r>
                        <m:r>
                          <m:rPr>
                            <m:sty m:val="p"/>
                          </m:rPr>
                          <w:rPr>
                            <w:rFonts w:ascii="Cambria Math" w:hAnsi="Cambria Math"/>
                          </w:rPr>
                          <m:t>,</m:t>
                        </m:r>
                        <m:r>
                          <w:rPr>
                            <w:rFonts w:ascii="Cambria Math" w:hAnsi="Cambria Math"/>
                          </w:rPr>
                          <m:t>j</m:t>
                        </m:r>
                      </m:sub>
                    </m:sSub>
                  </m:e>
                </m:d>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k</m:t>
                    </m:r>
                  </m:sub>
                  <m:sup/>
                  <m:e>
                    <m:sSub>
                      <m:sSubPr>
                        <m:ctrlPr>
                          <w:rPr>
                            <w:rFonts w:ascii="Cambria Math" w:hAnsi="Cambria Math"/>
                          </w:rPr>
                        </m:ctrlPr>
                      </m:sSubPr>
                      <m:e>
                        <m:sSub>
                          <m:sSubPr>
                            <m:ctrlPr>
                              <w:rPr>
                                <w:rFonts w:ascii="Cambria Math" w:hAnsi="Cambria Math"/>
                              </w:rPr>
                            </m:ctrlPr>
                          </m:sSubPr>
                          <m:e>
                            <m:r>
                              <w:rPr>
                                <w:rFonts w:ascii="Cambria Math" w:hAnsi="Cambria Math"/>
                              </w:rPr>
                              <m:t>Y</m:t>
                            </m:r>
                          </m:e>
                          <m:sub>
                            <m:r>
                              <w:rPr>
                                <w:rFonts w:ascii="Cambria Math" w:hAnsi="Cambria Math"/>
                              </w:rPr>
                              <m:t>k</m:t>
                            </m:r>
                          </m:sub>
                        </m:sSub>
                        <m:r>
                          <w:rPr>
                            <w:rFonts w:ascii="Cambria Math" w:hAnsi="Cambria Math"/>
                          </w:rPr>
                          <m:t>f</m:t>
                        </m:r>
                      </m:e>
                      <m:sub>
                        <m:r>
                          <w:rPr>
                            <w:rFonts w:ascii="Cambria Math" w:hAnsi="Cambria Math"/>
                          </w:rPr>
                          <m:t>j</m:t>
                        </m:r>
                        <m:r>
                          <m:rPr>
                            <m:sty m:val="p"/>
                          </m:rPr>
                          <w:rPr>
                            <w:rFonts w:ascii="Cambria Math" w:hAnsi="Cambria Math"/>
                          </w:rPr>
                          <m:t>,</m:t>
                        </m:r>
                        <m:r>
                          <w:rPr>
                            <w:rFonts w:ascii="Cambria Math" w:hAnsi="Cambria Math"/>
                          </w:rPr>
                          <m:t>k</m:t>
                        </m:r>
                      </m:sub>
                    </m:sSub>
                    <m:sSub>
                      <m:sSubPr>
                        <m:ctrlPr>
                          <w:rPr>
                            <w:rFonts w:ascii="Cambria Math" w:hAnsi="Cambria Math"/>
                          </w:rPr>
                        </m:ctrlPr>
                      </m:sSubPr>
                      <m:e>
                        <m:r>
                          <m:rPr>
                            <m:sty m:val="p"/>
                          </m:rPr>
                          <w:rPr>
                            <w:rFonts w:ascii="Cambria Math" w:hAnsi="Cambria Math"/>
                          </w:rPr>
                          <m:t>µ</m:t>
                        </m:r>
                      </m:e>
                      <m:sub>
                        <m:r>
                          <w:rPr>
                            <w:rFonts w:ascii="Cambria Math" w:hAnsi="Cambria Math"/>
                          </w:rPr>
                          <m:t>k</m:t>
                        </m:r>
                      </m:sub>
                    </m:sSub>
                  </m:e>
                </m:nary>
                <m:sSub>
                  <m:sSubPr>
                    <m:ctrlPr>
                      <w:rPr>
                        <w:rFonts w:ascii="Cambria Math" w:hAnsi="Cambria Math"/>
                      </w:rPr>
                    </m:ctrlPr>
                  </m:sSubPr>
                  <m:e>
                    <m:r>
                      <m:rPr>
                        <m:sty m:val="p"/>
                      </m:rPr>
                      <w:rPr>
                        <w:rFonts w:ascii="Cambria Math" w:hAnsi="Cambria Math"/>
                      </w:rPr>
                      <m:t>-</m:t>
                    </m:r>
                    <m:r>
                      <w:rPr>
                        <w:rFonts w:ascii="Cambria Math" w:hAnsi="Cambria Math"/>
                      </w:rPr>
                      <m:t>N</m:t>
                    </m:r>
                  </m:e>
                  <m:sub>
                    <m:r>
                      <w:rPr>
                        <w:rFonts w:ascii="Cambria Math" w:hAnsi="Cambria Math"/>
                      </w:rPr>
                      <m:t>i</m:t>
                    </m:r>
                  </m:sub>
                </m:sSub>
                <m:r>
                  <m:rPr>
                    <m:sty m:val="p"/>
                  </m:rPr>
                  <w:rPr>
                    <w:rFonts w:ascii="Cambria Math" w:hAnsi="Cambria Math"/>
                  </w:rPr>
                  <m:t xml:space="preserve">                                                                                             </m:t>
                </m:r>
              </m:oMath>
            </m:oMathPara>
          </w:p>
        </w:tc>
        <w:tc>
          <w:tcPr>
            <w:tcW w:w="794" w:type="dxa"/>
            <w:shd w:val="clear" w:color="auto" w:fill="auto"/>
            <w:vAlign w:val="center"/>
          </w:tcPr>
          <w:p w14:paraId="64F1F6BA" w14:textId="77777777" w:rsidR="005D2FB3" w:rsidRPr="00B57B36" w:rsidRDefault="005D2FB3" w:rsidP="00FC1AB9">
            <w:pPr>
              <w:pStyle w:val="CETEquation"/>
              <w:jc w:val="right"/>
            </w:pPr>
            <w:r w:rsidRPr="00B57B36">
              <w:t>(1)</w:t>
            </w:r>
          </w:p>
        </w:tc>
      </w:tr>
      <w:tr w:rsidR="005D2FB3" w:rsidRPr="00B57B36" w14:paraId="0D908AA1" w14:textId="77777777" w:rsidTr="00125196">
        <w:tc>
          <w:tcPr>
            <w:tcW w:w="7983" w:type="dxa"/>
            <w:shd w:val="clear" w:color="auto" w:fill="auto"/>
            <w:vAlign w:val="center"/>
          </w:tcPr>
          <w:p w14:paraId="730FC7A6" w14:textId="77777777" w:rsidR="005D2FB3" w:rsidRPr="007370E0" w:rsidRDefault="00807821" w:rsidP="00FC1AB9">
            <w:pPr>
              <w:pStyle w:val="CETEquation"/>
            </w:pPr>
            <m:oMathPara>
              <m:oMathParaPr>
                <m:jc m:val="left"/>
              </m:oMathParaP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X</m:t>
                        </m:r>
                      </m:e>
                      <m:sub>
                        <m:r>
                          <w:rPr>
                            <w:rFonts w:ascii="Cambria Math" w:hAnsi="Cambria Math"/>
                          </w:rPr>
                          <m:t>k</m:t>
                        </m:r>
                      </m:sub>
                    </m:sSub>
                  </m:num>
                  <m:den>
                    <m:r>
                      <w:rPr>
                        <w:rFonts w:ascii="Cambria Math" w:hAnsi="Cambria Math"/>
                      </w:rPr>
                      <m:t>dt</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q</m:t>
                        </m:r>
                      </m:e>
                      <m:sub>
                        <m:r>
                          <w:rPr>
                            <w:rFonts w:ascii="Cambria Math" w:hAnsi="Cambria Math"/>
                          </w:rPr>
                          <m:t>liq</m:t>
                        </m:r>
                      </m:sub>
                      <m:sup>
                        <m:r>
                          <w:rPr>
                            <w:rFonts w:ascii="Cambria Math" w:hAnsi="Cambria Math"/>
                          </w:rPr>
                          <m:t>in</m:t>
                        </m:r>
                      </m:sup>
                    </m:sSubSup>
                  </m:num>
                  <m:den>
                    <m:sSub>
                      <m:sSubPr>
                        <m:ctrlPr>
                          <w:rPr>
                            <w:rFonts w:ascii="Cambria Math" w:hAnsi="Cambria Math"/>
                          </w:rPr>
                        </m:ctrlPr>
                      </m:sSubPr>
                      <m:e>
                        <m:r>
                          <w:rPr>
                            <w:rFonts w:ascii="Cambria Math" w:hAnsi="Cambria Math"/>
                          </w:rPr>
                          <m:t>V</m:t>
                        </m:r>
                      </m:e>
                      <m:sub>
                        <m:r>
                          <w:rPr>
                            <w:rFonts w:ascii="Cambria Math" w:hAnsi="Cambria Math"/>
                          </w:rPr>
                          <m:t>liq</m:t>
                        </m:r>
                      </m:sub>
                    </m:sSub>
                  </m:den>
                </m:f>
                <m:d>
                  <m:dPr>
                    <m:ctrlPr>
                      <w:rPr>
                        <w:rFonts w:ascii="Cambria Math" w:hAnsi="Cambria Math"/>
                      </w:rPr>
                    </m:ctrlPr>
                  </m:dPr>
                  <m:e>
                    <m:sSubSup>
                      <m:sSubSupPr>
                        <m:ctrlPr>
                          <w:rPr>
                            <w:rFonts w:ascii="Cambria Math" w:hAnsi="Cambria Math"/>
                          </w:rPr>
                        </m:ctrlPr>
                      </m:sSubSupPr>
                      <m:e>
                        <m:r>
                          <w:rPr>
                            <w:rFonts w:ascii="Cambria Math" w:hAnsi="Cambria Math"/>
                          </w:rPr>
                          <m:t>X</m:t>
                        </m:r>
                      </m:e>
                      <m:sub>
                        <m:r>
                          <w:rPr>
                            <w:rFonts w:ascii="Cambria Math" w:hAnsi="Cambria Math"/>
                          </w:rPr>
                          <m:t>k</m:t>
                        </m:r>
                      </m:sub>
                      <m:sup>
                        <m:r>
                          <w:rPr>
                            <w:rFonts w:ascii="Cambria Math" w:hAnsi="Cambria Math"/>
                          </w:rPr>
                          <m:t>in</m:t>
                        </m:r>
                      </m:sup>
                    </m:sSubSup>
                    <m:sSub>
                      <m:sSubPr>
                        <m:ctrlPr>
                          <w:rPr>
                            <w:rFonts w:ascii="Cambria Math" w:hAnsi="Cambria Math"/>
                          </w:rPr>
                        </m:ctrlPr>
                      </m:sSubPr>
                      <m:e>
                        <m:r>
                          <m:rPr>
                            <m:sty m:val="p"/>
                          </m:rPr>
                          <w:rPr>
                            <w:rFonts w:ascii="Cambria Math" w:hAnsi="Cambria Math"/>
                          </w:rPr>
                          <m:t>-</m:t>
                        </m:r>
                        <m:r>
                          <w:rPr>
                            <w:rFonts w:ascii="Cambria Math" w:hAnsi="Cambria Math"/>
                          </w:rPr>
                          <m:t>X</m:t>
                        </m:r>
                      </m:e>
                      <m:sub>
                        <m:r>
                          <w:rPr>
                            <w:rFonts w:ascii="Cambria Math" w:hAnsi="Cambria Math"/>
                          </w:rPr>
                          <m:t>k</m:t>
                        </m:r>
                      </m:sub>
                    </m:sSub>
                  </m:e>
                </m:d>
                <m:r>
                  <m:rPr>
                    <m:sty m:val="p"/>
                  </m:rPr>
                  <w:rPr>
                    <w:rFonts w:ascii="Cambria Math" w:hAnsi="Cambria Math"/>
                  </w:rPr>
                  <m:t>+</m:t>
                </m:r>
                <m:sSub>
                  <m:sSubPr>
                    <m:ctrlPr>
                      <w:rPr>
                        <w:rFonts w:ascii="Cambria Math" w:hAnsi="Cambria Math"/>
                      </w:rPr>
                    </m:ctrlPr>
                  </m:sSubPr>
                  <m:e>
                    <m:r>
                      <w:rPr>
                        <w:rFonts w:ascii="Cambria Math" w:hAnsi="Cambria Math"/>
                      </w:rPr>
                      <m:t>Y</m:t>
                    </m:r>
                  </m:e>
                  <m:sub>
                    <m:r>
                      <w:rPr>
                        <w:rFonts w:ascii="Cambria Math" w:hAnsi="Cambria Math"/>
                      </w:rPr>
                      <m:t>k</m:t>
                    </m:r>
                  </m:sub>
                </m:sSub>
                <m:sSub>
                  <m:sSubPr>
                    <m:ctrlPr>
                      <w:rPr>
                        <w:rFonts w:ascii="Cambria Math" w:hAnsi="Cambria Math"/>
                      </w:rPr>
                    </m:ctrlPr>
                  </m:sSubPr>
                  <m:e>
                    <m:r>
                      <m:rPr>
                        <m:sty m:val="p"/>
                      </m:rPr>
                      <w:rPr>
                        <w:rFonts w:ascii="Cambria Math" w:hAnsi="Cambria Math"/>
                      </w:rPr>
                      <m:t>µ</m:t>
                    </m:r>
                  </m:e>
                  <m:sub>
                    <m:r>
                      <w:rPr>
                        <w:rFonts w:ascii="Cambria Math" w:hAnsi="Cambria Math"/>
                      </w:rPr>
                      <m:t>k</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µ</m:t>
                    </m:r>
                  </m:e>
                  <m:sub>
                    <m:r>
                      <w:rPr>
                        <w:rFonts w:ascii="Cambria Math" w:hAnsi="Cambria Math"/>
                      </w:rPr>
                      <m:t>k</m:t>
                    </m:r>
                    <m:r>
                      <m:rPr>
                        <m:sty m:val="p"/>
                      </m:rPr>
                      <w:rPr>
                        <w:rFonts w:ascii="Cambria Math" w:hAnsi="Cambria Math"/>
                      </w:rPr>
                      <m:t xml:space="preserve">, </m:t>
                    </m:r>
                    <m:r>
                      <w:rPr>
                        <w:rFonts w:ascii="Cambria Math" w:hAnsi="Cambria Math"/>
                      </w:rPr>
                      <m:t>dec</m:t>
                    </m:r>
                  </m:sub>
                </m:sSub>
                <m:r>
                  <m:rPr>
                    <m:sty m:val="p"/>
                  </m:rPr>
                  <w:rPr>
                    <w:rFonts w:ascii="Cambria Math" w:hAnsi="Cambria Math"/>
                  </w:rPr>
                  <m:t xml:space="preserve">                                                                                          </m:t>
                </m:r>
              </m:oMath>
            </m:oMathPara>
          </w:p>
        </w:tc>
        <w:tc>
          <w:tcPr>
            <w:tcW w:w="794" w:type="dxa"/>
            <w:shd w:val="clear" w:color="auto" w:fill="auto"/>
            <w:vAlign w:val="center"/>
          </w:tcPr>
          <w:p w14:paraId="3F6B2C55" w14:textId="77777777" w:rsidR="005D2FB3" w:rsidRPr="00B57B36" w:rsidRDefault="005D2FB3" w:rsidP="00FC1AB9">
            <w:pPr>
              <w:pStyle w:val="CETEquation"/>
              <w:jc w:val="right"/>
            </w:pPr>
            <w:r w:rsidRPr="00B57B36">
              <w:t>(</w:t>
            </w:r>
            <w:r>
              <w:t>2</w:t>
            </w:r>
            <w:r w:rsidRPr="00B57B36">
              <w:t>)</w:t>
            </w:r>
          </w:p>
        </w:tc>
      </w:tr>
      <w:tr w:rsidR="005D2FB3" w:rsidRPr="00B57B36" w14:paraId="3616035F" w14:textId="77777777" w:rsidTr="00125196">
        <w:tc>
          <w:tcPr>
            <w:tcW w:w="7983" w:type="dxa"/>
            <w:shd w:val="clear" w:color="auto" w:fill="auto"/>
            <w:vAlign w:val="center"/>
          </w:tcPr>
          <w:p w14:paraId="7D22FC7B" w14:textId="77777777" w:rsidR="005D2FB3" w:rsidRPr="007370E0" w:rsidRDefault="00807821" w:rsidP="00FC1AB9">
            <w:pPr>
              <w:pStyle w:val="CETEquation"/>
            </w:pPr>
            <m:oMathPara>
              <m:oMathParaPr>
                <m:jc m:val="left"/>
              </m:oMathParaPr>
              <m:oMath>
                <m:f>
                  <m:fPr>
                    <m:ctrlPr>
                      <w:rPr>
                        <w:rFonts w:ascii="Cambria Math" w:hAnsi="Cambria Math"/>
                      </w:rPr>
                    </m:ctrlPr>
                  </m:fPr>
                  <m:num>
                    <m:r>
                      <w:rPr>
                        <w:rFonts w:ascii="Cambria Math" w:hAnsi="Cambria Math"/>
                      </w:rPr>
                      <m:t>d</m:t>
                    </m:r>
                    <m:sSub>
                      <m:sSubPr>
                        <m:ctrlPr>
                          <w:rPr>
                            <w:rFonts w:ascii="Cambria Math" w:hAnsi="Cambria Math"/>
                          </w:rPr>
                        </m:ctrlPr>
                      </m:sSubPr>
                      <m:e>
                        <m:r>
                          <w:rPr>
                            <w:rFonts w:ascii="Cambria Math" w:hAnsi="Cambria Math"/>
                          </w:rPr>
                          <m:t>S</m:t>
                        </m:r>
                      </m:e>
                      <m:sub>
                        <m:r>
                          <w:rPr>
                            <w:rFonts w:ascii="Cambria Math" w:hAnsi="Cambria Math"/>
                          </w:rPr>
                          <m:t>gas</m:t>
                        </m:r>
                        <m:r>
                          <m:rPr>
                            <m:sty m:val="p"/>
                          </m:rPr>
                          <w:rPr>
                            <w:rFonts w:ascii="Cambria Math" w:hAnsi="Cambria Math"/>
                          </w:rPr>
                          <m:t>,</m:t>
                        </m:r>
                        <m:r>
                          <w:rPr>
                            <w:rFonts w:ascii="Cambria Math" w:hAnsi="Cambria Math"/>
                          </w:rPr>
                          <m:t>i</m:t>
                        </m:r>
                      </m:sub>
                    </m:sSub>
                  </m:num>
                  <m:den>
                    <m:r>
                      <w:rPr>
                        <w:rFonts w:ascii="Cambria Math" w:hAnsi="Cambria Math"/>
                      </w:rPr>
                      <m:t>dt</m:t>
                    </m:r>
                  </m:den>
                </m:f>
                <m:r>
                  <m:rPr>
                    <m:sty m:val="p"/>
                  </m:rPr>
                  <w:rPr>
                    <w:rFonts w:ascii="Cambria Math" w:hAnsi="Cambria Math"/>
                  </w:rPr>
                  <m:t>=</m:t>
                </m:r>
                <m:f>
                  <m:fPr>
                    <m:ctrlPr>
                      <w:rPr>
                        <w:rFonts w:ascii="Cambria Math" w:hAnsi="Cambria Math"/>
                      </w:rPr>
                    </m:ctrlPr>
                  </m:fPr>
                  <m:num>
                    <m:sSubSup>
                      <m:sSubSupPr>
                        <m:ctrlPr>
                          <w:rPr>
                            <w:rFonts w:ascii="Cambria Math" w:hAnsi="Cambria Math"/>
                          </w:rPr>
                        </m:ctrlPr>
                      </m:sSubSupPr>
                      <m:e>
                        <m:r>
                          <w:rPr>
                            <w:rFonts w:ascii="Cambria Math" w:hAnsi="Cambria Math"/>
                          </w:rPr>
                          <m:t>q</m:t>
                        </m:r>
                      </m:e>
                      <m:sub>
                        <m:r>
                          <w:rPr>
                            <w:rFonts w:ascii="Cambria Math" w:hAnsi="Cambria Math"/>
                          </w:rPr>
                          <m:t>gas</m:t>
                        </m:r>
                      </m:sub>
                      <m:sup>
                        <m:r>
                          <w:rPr>
                            <w:rFonts w:ascii="Cambria Math" w:hAnsi="Cambria Math"/>
                          </w:rPr>
                          <m:t>in</m:t>
                        </m:r>
                      </m:sup>
                    </m:sSubSup>
                  </m:num>
                  <m:den>
                    <m:sSub>
                      <m:sSubPr>
                        <m:ctrlPr>
                          <w:rPr>
                            <w:rFonts w:ascii="Cambria Math" w:hAnsi="Cambria Math"/>
                          </w:rPr>
                        </m:ctrlPr>
                      </m:sSubPr>
                      <m:e>
                        <m:r>
                          <w:rPr>
                            <w:rFonts w:ascii="Cambria Math" w:hAnsi="Cambria Math"/>
                          </w:rPr>
                          <m:t>V</m:t>
                        </m:r>
                      </m:e>
                      <m:sub>
                        <m:r>
                          <w:rPr>
                            <w:rFonts w:ascii="Cambria Math" w:hAnsi="Cambria Math"/>
                          </w:rPr>
                          <m:t>gas</m:t>
                        </m:r>
                      </m:sub>
                    </m:sSub>
                  </m:den>
                </m:f>
                <m:sSubSup>
                  <m:sSubSupPr>
                    <m:ctrlPr>
                      <w:rPr>
                        <w:rFonts w:ascii="Cambria Math" w:hAnsi="Cambria Math"/>
                      </w:rPr>
                    </m:ctrlPr>
                  </m:sSubSupPr>
                  <m:e>
                    <m:r>
                      <w:rPr>
                        <w:rFonts w:ascii="Cambria Math" w:hAnsi="Cambria Math"/>
                      </w:rPr>
                      <m:t>S</m:t>
                    </m:r>
                  </m:e>
                  <m:sub>
                    <m:r>
                      <w:rPr>
                        <w:rFonts w:ascii="Cambria Math" w:hAnsi="Cambria Math"/>
                      </w:rPr>
                      <m:t>gas</m:t>
                    </m:r>
                    <m:r>
                      <m:rPr>
                        <m:sty m:val="p"/>
                      </m:rPr>
                      <w:rPr>
                        <w:rFonts w:ascii="Cambria Math" w:hAnsi="Cambria Math"/>
                      </w:rPr>
                      <m:t>,</m:t>
                    </m:r>
                    <m:r>
                      <w:rPr>
                        <w:rFonts w:ascii="Cambria Math" w:hAnsi="Cambria Math"/>
                      </w:rPr>
                      <m:t>i</m:t>
                    </m:r>
                  </m:sub>
                  <m:sup>
                    <m:r>
                      <w:rPr>
                        <w:rFonts w:ascii="Cambria Math" w:hAnsi="Cambria Math"/>
                      </w:rPr>
                      <m:t>in</m:t>
                    </m:r>
                  </m:sup>
                </m:sSubSup>
                <m:sSub>
                  <m:sSubPr>
                    <m:ctrlPr>
                      <w:rPr>
                        <w:rFonts w:ascii="Cambria Math" w:hAnsi="Cambria Math"/>
                      </w:rPr>
                    </m:ctrlPr>
                  </m:sSubPr>
                  <m:e>
                    <m:r>
                      <m:rPr>
                        <m:sty m:val="p"/>
                      </m:rPr>
                      <w:rPr>
                        <w:rFonts w:ascii="Cambria Math" w:hAnsi="Cambria Math"/>
                      </w:rPr>
                      <m:t>+</m:t>
                    </m:r>
                    <m:r>
                      <w:rPr>
                        <w:rFonts w:ascii="Cambria Math" w:hAnsi="Cambria Math"/>
                      </w:rPr>
                      <m:t>N</m:t>
                    </m:r>
                  </m:e>
                  <m:sub>
                    <m:r>
                      <w:rPr>
                        <w:rFonts w:ascii="Cambria Math" w:hAnsi="Cambria Math"/>
                      </w:rPr>
                      <m:t>i</m:t>
                    </m:r>
                  </m:sub>
                </m:sSub>
                <m:d>
                  <m:dPr>
                    <m:ctrlPr>
                      <w:rPr>
                        <w:rFonts w:ascii="Cambria Math" w:hAnsi="Cambria Math"/>
                      </w:rPr>
                    </m:ctrlPr>
                  </m:dPr>
                  <m:e>
                    <m:f>
                      <m:fPr>
                        <m:ctrlPr>
                          <w:rPr>
                            <w:rFonts w:ascii="Cambria Math" w:hAnsi="Cambria Math"/>
                          </w:rPr>
                        </m:ctrlPr>
                      </m:fPr>
                      <m:num>
                        <m:sSub>
                          <m:sSubPr>
                            <m:ctrlPr>
                              <w:rPr>
                                <w:rFonts w:ascii="Cambria Math" w:hAnsi="Cambria Math"/>
                              </w:rPr>
                            </m:ctrlPr>
                          </m:sSubPr>
                          <m:e>
                            <m:r>
                              <w:rPr>
                                <w:rFonts w:ascii="Cambria Math" w:hAnsi="Cambria Math"/>
                              </w:rPr>
                              <m:t>V</m:t>
                            </m:r>
                          </m:e>
                          <m:sub>
                            <m:r>
                              <w:rPr>
                                <w:rFonts w:ascii="Cambria Math" w:hAnsi="Cambria Math"/>
                              </w:rPr>
                              <m:t>liq</m:t>
                            </m:r>
                          </m:sub>
                        </m:sSub>
                      </m:num>
                      <m:den>
                        <m:sSub>
                          <m:sSubPr>
                            <m:ctrlPr>
                              <w:rPr>
                                <w:rFonts w:ascii="Cambria Math" w:hAnsi="Cambria Math"/>
                              </w:rPr>
                            </m:ctrlPr>
                          </m:sSubPr>
                          <m:e>
                            <m:r>
                              <w:rPr>
                                <w:rFonts w:ascii="Cambria Math" w:hAnsi="Cambria Math"/>
                              </w:rPr>
                              <m:t>V</m:t>
                            </m:r>
                          </m:e>
                          <m:sub>
                            <m:r>
                              <w:rPr>
                                <w:rFonts w:ascii="Cambria Math" w:hAnsi="Cambria Math"/>
                              </w:rPr>
                              <m:t>gas</m:t>
                            </m:r>
                          </m:sub>
                        </m:sSub>
                      </m:den>
                    </m:f>
                  </m:e>
                </m:d>
                <m:r>
                  <m:rPr>
                    <m:sty m:val="p"/>
                  </m:rPr>
                  <w:rPr>
                    <w:rFonts w:ascii="Cambria Math" w:hAnsi="Cambria Math"/>
                  </w:rPr>
                  <m:t>-</m:t>
                </m:r>
                <m:f>
                  <m:fPr>
                    <m:ctrlPr>
                      <w:rPr>
                        <w:rFonts w:ascii="Cambria Math" w:hAnsi="Cambria Math"/>
                      </w:rPr>
                    </m:ctrlPr>
                  </m:fPr>
                  <m:num>
                    <m:sSub>
                      <m:sSubPr>
                        <m:ctrlPr>
                          <w:rPr>
                            <w:rFonts w:ascii="Cambria Math" w:hAnsi="Cambria Math"/>
                          </w:rPr>
                        </m:ctrlPr>
                      </m:sSubPr>
                      <m:e>
                        <m:r>
                          <w:rPr>
                            <w:rFonts w:ascii="Cambria Math" w:hAnsi="Cambria Math"/>
                          </w:rPr>
                          <m:t>q</m:t>
                        </m:r>
                      </m:e>
                      <m:sub>
                        <m:r>
                          <w:rPr>
                            <w:rFonts w:ascii="Cambria Math" w:hAnsi="Cambria Math"/>
                          </w:rPr>
                          <m:t>gas</m:t>
                        </m:r>
                      </m:sub>
                    </m:sSub>
                  </m:num>
                  <m:den>
                    <m:sSub>
                      <m:sSubPr>
                        <m:ctrlPr>
                          <w:rPr>
                            <w:rFonts w:ascii="Cambria Math" w:hAnsi="Cambria Math"/>
                          </w:rPr>
                        </m:ctrlPr>
                      </m:sSubPr>
                      <m:e>
                        <m:r>
                          <w:rPr>
                            <w:rFonts w:ascii="Cambria Math" w:hAnsi="Cambria Math"/>
                          </w:rPr>
                          <m:t>V</m:t>
                        </m:r>
                      </m:e>
                      <m:sub>
                        <m:r>
                          <w:rPr>
                            <w:rFonts w:ascii="Cambria Math" w:hAnsi="Cambria Math"/>
                          </w:rPr>
                          <m:t>gas</m:t>
                        </m:r>
                      </m:sub>
                    </m:sSub>
                  </m:den>
                </m:f>
                <m:sSub>
                  <m:sSubPr>
                    <m:ctrlPr>
                      <w:rPr>
                        <w:rFonts w:ascii="Cambria Math" w:hAnsi="Cambria Math"/>
                      </w:rPr>
                    </m:ctrlPr>
                  </m:sSubPr>
                  <m:e>
                    <m:r>
                      <w:rPr>
                        <w:rFonts w:ascii="Cambria Math" w:hAnsi="Cambria Math"/>
                      </w:rPr>
                      <m:t>S</m:t>
                    </m:r>
                  </m:e>
                  <m:sub>
                    <m:r>
                      <w:rPr>
                        <w:rFonts w:ascii="Cambria Math" w:hAnsi="Cambria Math"/>
                      </w:rPr>
                      <m:t>gas</m:t>
                    </m:r>
                    <m:r>
                      <m:rPr>
                        <m:sty m:val="p"/>
                      </m:rPr>
                      <w:rPr>
                        <w:rFonts w:ascii="Cambria Math" w:hAnsi="Cambria Math"/>
                      </w:rPr>
                      <m:t>,</m:t>
                    </m:r>
                    <m:r>
                      <w:rPr>
                        <w:rFonts w:ascii="Cambria Math" w:hAnsi="Cambria Math"/>
                      </w:rPr>
                      <m:t>i</m:t>
                    </m:r>
                  </m:sub>
                </m:sSub>
                <m:r>
                  <m:rPr>
                    <m:sty m:val="p"/>
                  </m:rPr>
                  <w:rPr>
                    <w:rFonts w:ascii="Cambria Math" w:hAnsi="Cambria Math"/>
                  </w:rPr>
                  <m:t xml:space="preserve">                                         </m:t>
                </m:r>
              </m:oMath>
            </m:oMathPara>
          </w:p>
        </w:tc>
        <w:tc>
          <w:tcPr>
            <w:tcW w:w="794" w:type="dxa"/>
            <w:shd w:val="clear" w:color="auto" w:fill="auto"/>
            <w:vAlign w:val="center"/>
          </w:tcPr>
          <w:p w14:paraId="423CEB27" w14:textId="77777777" w:rsidR="005D2FB3" w:rsidRPr="00B57B36" w:rsidRDefault="005D2FB3" w:rsidP="00FC1AB9">
            <w:pPr>
              <w:pStyle w:val="CETEquation"/>
              <w:jc w:val="right"/>
            </w:pPr>
            <w:r w:rsidRPr="00B57B36">
              <w:t>(</w:t>
            </w:r>
            <w:r>
              <w:t>3</w:t>
            </w:r>
            <w:r w:rsidRPr="00B57B36">
              <w:t>)</w:t>
            </w:r>
          </w:p>
        </w:tc>
      </w:tr>
    </w:tbl>
    <w:p w14:paraId="4BB7FF7E" w14:textId="7FAF1D7B" w:rsidR="009214FF" w:rsidRDefault="005D2FB3" w:rsidP="00E41F6A">
      <w:pPr>
        <w:pStyle w:val="CETBodytext"/>
        <w:rPr>
          <w:i/>
        </w:rPr>
      </w:pPr>
      <w:r w:rsidRPr="00722D49">
        <w:t xml:space="preserve">Sub-index </w:t>
      </w:r>
      <m:oMath>
        <m:r>
          <w:rPr>
            <w:rFonts w:ascii="Cambria Math" w:hAnsi="Cambria Math"/>
          </w:rPr>
          <m:t>j</m:t>
        </m:r>
      </m:oMath>
      <w:r w:rsidRPr="00722D49">
        <w:rPr>
          <w:rFonts w:eastAsiaTheme="minorEastAsia"/>
        </w:rPr>
        <w:t xml:space="preserve"> ϵ [1,8] </w:t>
      </w:r>
      <w:r>
        <w:rPr>
          <w:rFonts w:eastAsiaTheme="minorEastAsia"/>
        </w:rPr>
        <w:t>represents</w:t>
      </w:r>
      <w:r w:rsidRPr="00722D49">
        <w:rPr>
          <w:rFonts w:eastAsiaTheme="minorEastAsia"/>
        </w:rPr>
        <w:t xml:space="preserve"> glucose</w:t>
      </w:r>
      <w:r w:rsidRPr="00722D49">
        <w:t>, butyrate, propionate, acetate, H</w:t>
      </w:r>
      <w:r w:rsidRPr="00722D49">
        <w:rPr>
          <w:vertAlign w:val="subscript"/>
        </w:rPr>
        <w:t>2</w:t>
      </w:r>
      <w:r w:rsidRPr="00722D49">
        <w:t>, CH</w:t>
      </w:r>
      <w:r w:rsidRPr="00722D49">
        <w:rPr>
          <w:vertAlign w:val="subscript"/>
        </w:rPr>
        <w:t>4</w:t>
      </w:r>
      <w:r w:rsidRPr="00722D49">
        <w:t>, CO, and CO</w:t>
      </w:r>
      <w:r w:rsidRPr="00722D49">
        <w:rPr>
          <w:vertAlign w:val="subscript"/>
        </w:rPr>
        <w:t>2</w:t>
      </w:r>
      <w:r w:rsidRPr="00722D49">
        <w:t xml:space="preserve"> in </w:t>
      </w:r>
      <w:r w:rsidR="00AB2FAF">
        <w:t xml:space="preserve">the </w:t>
      </w:r>
      <w:r w:rsidRPr="00722D49">
        <w:t>liquid phase. The H</w:t>
      </w:r>
      <w:r w:rsidRPr="00722D49">
        <w:rPr>
          <w:vertAlign w:val="subscript"/>
        </w:rPr>
        <w:t>2</w:t>
      </w:r>
      <w:r w:rsidRPr="00722D49">
        <w:t>, CH</w:t>
      </w:r>
      <w:r w:rsidRPr="00722D49">
        <w:rPr>
          <w:vertAlign w:val="subscript"/>
        </w:rPr>
        <w:t>4</w:t>
      </w:r>
      <w:r w:rsidR="00AB2FAF">
        <w:rPr>
          <w:vertAlign w:val="subscript"/>
        </w:rPr>
        <w:t>,</w:t>
      </w:r>
      <w:r w:rsidRPr="00722D49">
        <w:rPr>
          <w:vertAlign w:val="subscript"/>
        </w:rPr>
        <w:t xml:space="preserve"> </w:t>
      </w:r>
      <w:r w:rsidRPr="00722D49">
        <w:t xml:space="preserve">and CO are expressed in </w:t>
      </w:r>
      <m:oMath>
        <m:r>
          <w:rPr>
            <w:rFonts w:ascii="Cambria Math" w:hAnsi="Cambria Math"/>
          </w:rPr>
          <m:t>gCOD/L</m:t>
        </m:r>
      </m:oMath>
      <w:r w:rsidRPr="00722D49">
        <w:rPr>
          <w:rFonts w:eastAsiaTheme="minorEastAsia"/>
        </w:rPr>
        <w:t xml:space="preserve">, and </w:t>
      </w:r>
      <w:r w:rsidRPr="00722D49">
        <w:t>CO</w:t>
      </w:r>
      <w:r w:rsidRPr="00722D49">
        <w:rPr>
          <w:vertAlign w:val="subscript"/>
        </w:rPr>
        <w:t xml:space="preserve">2 </w:t>
      </w:r>
      <w:r w:rsidRPr="00722D49">
        <w:t xml:space="preserve">is expressed in </w:t>
      </w:r>
      <m:oMath>
        <m:r>
          <w:rPr>
            <w:rFonts w:ascii="Cambria Math" w:hAnsi="Cambria Math"/>
          </w:rPr>
          <m:t>mol/L</m:t>
        </m:r>
      </m:oMath>
      <w:r w:rsidRPr="00722D49">
        <w:t xml:space="preserve">. </w:t>
      </w:r>
      <w:r w:rsidRPr="00722D49">
        <w:rPr>
          <w:rFonts w:eastAsiaTheme="minorEastAsia"/>
        </w:rPr>
        <w:t>Chemical Oxygen Demand (COD) is the amount of oxygen needed to degrade the organic matter into CO</w:t>
      </w:r>
      <w:r w:rsidRPr="00722D49">
        <w:rPr>
          <w:rFonts w:eastAsiaTheme="minorEastAsia"/>
          <w:vertAlign w:val="subscript"/>
        </w:rPr>
        <w:t>2</w:t>
      </w:r>
      <w:r w:rsidRPr="00722D49">
        <w:rPr>
          <w:rFonts w:eastAsiaTheme="minorEastAsia"/>
        </w:rPr>
        <w:t xml:space="preserve"> and H</w:t>
      </w:r>
      <w:r w:rsidRPr="00722D49">
        <w:rPr>
          <w:rFonts w:eastAsiaTheme="minorEastAsia"/>
          <w:vertAlign w:val="subscript"/>
        </w:rPr>
        <w:t>2</w:t>
      </w:r>
      <w:r w:rsidRPr="00722D49">
        <w:rPr>
          <w:rFonts w:eastAsiaTheme="minorEastAsia"/>
        </w:rPr>
        <w:t>O</w:t>
      </w:r>
      <w:r w:rsidRPr="00722D49">
        <w:t xml:space="preserve">. </w:t>
      </w:r>
      <w:r w:rsidRPr="00722D49">
        <w:rPr>
          <w:rFonts w:eastAsiaTheme="minorEastAsia"/>
        </w:rPr>
        <w:t>It is important to mention that CO</w:t>
      </w:r>
      <w:r w:rsidRPr="00722D49">
        <w:rPr>
          <w:rFonts w:eastAsiaTheme="minorEastAsia"/>
          <w:vertAlign w:val="subscript"/>
        </w:rPr>
        <w:t>2</w:t>
      </w:r>
      <w:r w:rsidRPr="00722D49">
        <w:rPr>
          <w:rFonts w:eastAsiaTheme="minorEastAsia"/>
        </w:rPr>
        <w:t xml:space="preserve"> </w:t>
      </w:r>
      <w:r w:rsidR="00D2407E">
        <w:rPr>
          <w:rFonts w:eastAsiaTheme="minorEastAsia"/>
        </w:rPr>
        <w:t>is</w:t>
      </w:r>
      <w:r w:rsidRPr="00722D49">
        <w:rPr>
          <w:rFonts w:eastAsiaTheme="minorEastAsia"/>
        </w:rPr>
        <w:t xml:space="preserve"> expressed in </w:t>
      </w:r>
      <m:oMath>
        <m:r>
          <w:rPr>
            <w:rFonts w:ascii="Cambria Math" w:eastAsiaTheme="minorEastAsia" w:hAnsi="Cambria Math"/>
          </w:rPr>
          <m:t>mol</m:t>
        </m:r>
      </m:oMath>
      <w:r w:rsidRPr="00722D49">
        <w:rPr>
          <w:rFonts w:eastAsiaTheme="minorEastAsia"/>
        </w:rPr>
        <w:t xml:space="preserve"> instead of </w:t>
      </w:r>
      <m:oMath>
        <m:r>
          <w:rPr>
            <w:rFonts w:ascii="Cambria Math" w:eastAsiaTheme="minorEastAsia" w:hAnsi="Cambria Math"/>
          </w:rPr>
          <m:t>COD</m:t>
        </m:r>
      </m:oMath>
      <w:r w:rsidRPr="00722D49">
        <w:rPr>
          <w:rFonts w:eastAsiaTheme="minorEastAsia"/>
        </w:rPr>
        <w:t xml:space="preserve">, as suggested </w:t>
      </w:r>
      <w:r w:rsidR="00AB2FAF">
        <w:rPr>
          <w:rFonts w:eastAsiaTheme="minorEastAsia"/>
        </w:rPr>
        <w:t>by</w:t>
      </w:r>
      <w:r w:rsidRPr="00722D49">
        <w:rPr>
          <w:rFonts w:eastAsiaTheme="minorEastAsia"/>
        </w:rPr>
        <w:t xml:space="preserve"> </w:t>
      </w:r>
      <w:r w:rsidRPr="00722D49">
        <w:rPr>
          <w:rFonts w:eastAsiaTheme="minorEastAsia"/>
        </w:rPr>
        <w:fldChar w:fldCharType="begin"/>
      </w:r>
      <w:r w:rsidR="0056310D">
        <w:rPr>
          <w:rFonts w:eastAsiaTheme="minorEastAsia"/>
        </w:rPr>
        <w:instrText xml:space="preserve"> ADDIN ZOTERO_ITEM CSL_CITATION {"citationID":"Q8vIujtE","properties":{"formattedCitation":"(Batstone et al., 2002)","plainCitation":"(Batstone et al., 2002)","dontUpdate":true,"noteIndex":0},"citationItems":[{"id":"CzQTHGps/wrSFSlZx","uris":["http://www.mendeley.com/documents/?uuid=c3d09d7b-23b2-4473-8191-8fe15d322a51"],"itemData":{"DOI":"10.2166/wst.2002.0292","ISSN":"0273-1223","abstract":"The IWA Anaerobic Digestion Modelling Task Group was established in 1997 at the 8th World Congress on Anaerobic Digestion (Sendai, Japan) with the goal of developing a generalised anaerobic digestion model. The structured model includes multiple steps describing biochemical as well as physico-chemical processes. The biochemical steps include disintegration from homogeneous particulates to carbohydrates, proteins and lipids; extracellular hydrolysis of these particulate substrates to sugars, amino acids, and long chain fatty acids (LCFA), respectively; acidogenesis from sugars and amino acids to volatile fatty acids (VFAs) and hydrogen; acetogenesis of LCFA and VFAs to acetate; and separate methanogenesis steps from acetate and hydrogen/CO2. The physico-chemical equations describe ion association and dissociation, and gas-liquid transfer. Implemented as a differential and algebraic equation (DAE) set, there are 26 dynamic state concentration variables, and 8 implicit algebraic variables per reactor vessel or element. Implemented as differential equations (DE) only, there are 32 dynamic concentration state variables.","author":[{"dropping-particle":"","family":"Batstone","given":"D.J.","non-dropping-particle":"","parse-names":false,"suffix":""},{"dropping-particle":"","family":"Keller","given":"J.","non-dropping-particle":"","parse-names":false,"suffix":""},{"dropping-particle":"","family":"Angelidaki","given":"I.","non-dropping-particle":"","parse-names":false,"suffix":""},{"dropping-particle":"","family":"Kalyuzhnyi","given":"S.V.","non-dropping-particle":"","parse-names":false,"suffix":""},{"dropping-particle":"","family":"Pavlostathis","given":"S.G.","non-dropping-particle":"","parse-names":false,"suffix":""},{"dropping-particle":"","family":"Rozzi","given":"A.","non-dropping-particle":"","parse-names":false,"suffix":""},{"dropping-particle":"","family":"Sanders","given":"W.T.M.","non-dropping-particle":"","parse-names":false,"suffix":""},{"dropping-particle":"","family":"Siegrist","given":"H.","non-dropping-particle":"","parse-names":false,"suffix":""},{"dropping-particle":"","family":"Vavilin","given":"V.A.","non-dropping-particle":"","parse-names":false,"suffix":""}],"container-title":"Water Science and Technology","id":"eluzNADz/7OjrPIVd","issue":"10","issued":{"date-parts":[["2002","5","1"]]},"page":"65-73","title":"The IWA Anaerobic Digestion Model No 1 (ADM1)","type":"article-journal","volume":"45"}}],"schema":"https://github.com/citation-style-language/schema/raw/master/csl-citation.json"} </w:instrText>
      </w:r>
      <w:r w:rsidRPr="00722D49">
        <w:rPr>
          <w:rFonts w:eastAsiaTheme="minorEastAsia"/>
        </w:rPr>
        <w:fldChar w:fldCharType="separate"/>
      </w:r>
      <w:r w:rsidR="00E650A9" w:rsidRPr="00E650A9">
        <w:rPr>
          <w:rFonts w:cs="Arial"/>
        </w:rPr>
        <w:t>Batstone et al.</w:t>
      </w:r>
      <w:r w:rsidR="00AB2FAF">
        <w:rPr>
          <w:rFonts w:cs="Arial"/>
        </w:rPr>
        <w:t xml:space="preserve"> (</w:t>
      </w:r>
      <w:r w:rsidR="00E650A9" w:rsidRPr="00E650A9">
        <w:rPr>
          <w:rFonts w:cs="Arial"/>
        </w:rPr>
        <w:t>2002)</w:t>
      </w:r>
      <w:r w:rsidRPr="00722D49">
        <w:rPr>
          <w:rFonts w:eastAsiaTheme="minorEastAsia"/>
        </w:rPr>
        <w:fldChar w:fldCharType="end"/>
      </w:r>
      <w:r w:rsidRPr="00722D49">
        <w:rPr>
          <w:rFonts w:eastAsiaTheme="minorEastAsia"/>
        </w:rPr>
        <w:t xml:space="preserve">. </w:t>
      </w:r>
      <w:r w:rsidRPr="00722D49">
        <w:t xml:space="preserve">Sub-index </w:t>
      </w:r>
      <m:oMath>
        <m:r>
          <w:rPr>
            <w:rFonts w:ascii="Cambria Math" w:hAnsi="Cambria Math"/>
          </w:rPr>
          <m:t>k</m:t>
        </m:r>
      </m:oMath>
      <w:r w:rsidRPr="00722D49">
        <w:rPr>
          <w:rFonts w:eastAsiaTheme="minorEastAsia"/>
        </w:rPr>
        <w:t xml:space="preserve"> ϵ [1,6] </w:t>
      </w:r>
      <w:r>
        <w:rPr>
          <w:rFonts w:eastAsiaTheme="minorEastAsia"/>
        </w:rPr>
        <w:t>denotes</w:t>
      </w:r>
      <w:r w:rsidRPr="00722D49">
        <w:rPr>
          <w:rFonts w:eastAsiaTheme="minorEastAsia"/>
        </w:rPr>
        <w:t xml:space="preserve"> for the </w:t>
      </w:r>
      <w:r w:rsidRPr="00722D49">
        <w:t>biomass that degrade glucose, butyrate, propionate, acetate, H</w:t>
      </w:r>
      <w:r w:rsidRPr="00722D49">
        <w:rPr>
          <w:vertAlign w:val="subscript"/>
        </w:rPr>
        <w:t>2</w:t>
      </w:r>
      <w:r w:rsidRPr="00722D49">
        <w:t xml:space="preserve">, and CO, respectively. For the gas phase, the sub-index </w:t>
      </w:r>
      <m:oMath>
        <m:r>
          <w:rPr>
            <w:rFonts w:ascii="Cambria Math" w:hAnsi="Cambria Math"/>
          </w:rPr>
          <m:t>i</m:t>
        </m:r>
      </m:oMath>
      <w:r w:rsidRPr="00722D49">
        <w:rPr>
          <w:rFonts w:eastAsiaTheme="minorEastAsia"/>
        </w:rPr>
        <w:t xml:space="preserve"> ϵ [1,4] corresponds to H</w:t>
      </w:r>
      <w:r w:rsidRPr="00722D49">
        <w:rPr>
          <w:vertAlign w:val="subscript"/>
        </w:rPr>
        <w:t>2</w:t>
      </w:r>
      <w:r w:rsidRPr="00722D49">
        <w:t>, CH</w:t>
      </w:r>
      <w:r w:rsidRPr="00722D49">
        <w:rPr>
          <w:vertAlign w:val="subscript"/>
        </w:rPr>
        <w:t>4</w:t>
      </w:r>
      <w:r w:rsidRPr="00722D49">
        <w:t>, CO</w:t>
      </w:r>
      <w:r w:rsidR="00AB2FAF">
        <w:t>,</w:t>
      </w:r>
      <w:r w:rsidRPr="00722D49">
        <w:t xml:space="preserve"> and CO</w:t>
      </w:r>
      <w:r w:rsidRPr="00722D49">
        <w:rPr>
          <w:vertAlign w:val="subscript"/>
        </w:rPr>
        <w:t>2</w:t>
      </w:r>
      <w:r w:rsidRPr="00722D49">
        <w:t xml:space="preserve">. The inlet flow rates of liquid and gas are represented by </w:t>
      </w:r>
      <m:oMath>
        <m:r>
          <w:rPr>
            <w:rFonts w:ascii="Cambria Math" w:hAnsi="Cambria Math"/>
          </w:rPr>
          <m:t xml:space="preserve"> </m:t>
        </m:r>
        <m:sSubSup>
          <m:sSubSupPr>
            <m:ctrlPr>
              <w:rPr>
                <w:rFonts w:ascii="Cambria Math" w:hAnsi="Cambria Math"/>
                <w:i/>
                <w:iCs/>
              </w:rPr>
            </m:ctrlPr>
          </m:sSubSupPr>
          <m:e>
            <m:r>
              <w:rPr>
                <w:rFonts w:ascii="Cambria Math" w:hAnsi="Cambria Math"/>
              </w:rPr>
              <m:t>q</m:t>
            </m:r>
          </m:e>
          <m:sub>
            <m:r>
              <w:rPr>
                <w:rFonts w:ascii="Cambria Math" w:hAnsi="Cambria Math"/>
              </w:rPr>
              <m:t>liq</m:t>
            </m:r>
          </m:sub>
          <m:sup>
            <m:r>
              <w:rPr>
                <w:rFonts w:ascii="Cambria Math" w:hAnsi="Cambria Math"/>
              </w:rPr>
              <m:t>in</m:t>
            </m:r>
          </m:sup>
        </m:sSubSup>
      </m:oMath>
      <w:r w:rsidRPr="00722D49">
        <w:t xml:space="preserve"> and </w:t>
      </w:r>
      <m:oMath>
        <m:sSubSup>
          <m:sSubSupPr>
            <m:ctrlPr>
              <w:rPr>
                <w:rFonts w:ascii="Cambria Math" w:hAnsi="Cambria Math"/>
                <w:i/>
                <w:iCs/>
              </w:rPr>
            </m:ctrlPr>
          </m:sSubSupPr>
          <m:e>
            <m:r>
              <w:rPr>
                <w:rFonts w:ascii="Cambria Math" w:hAnsi="Cambria Math"/>
              </w:rPr>
              <m:t>q</m:t>
            </m:r>
          </m:e>
          <m:sub>
            <m:r>
              <w:rPr>
                <w:rFonts w:ascii="Cambria Math" w:hAnsi="Cambria Math"/>
              </w:rPr>
              <m:t>gas</m:t>
            </m:r>
          </m:sub>
          <m:sup>
            <m:r>
              <w:rPr>
                <w:rFonts w:ascii="Cambria Math" w:hAnsi="Cambria Math"/>
              </w:rPr>
              <m:t>in</m:t>
            </m:r>
          </m:sup>
        </m:sSubSup>
      </m:oMath>
      <w:r w:rsidRPr="00722D49">
        <w:rPr>
          <w:rFonts w:eastAsiaTheme="minorEastAsia"/>
        </w:rPr>
        <w:t>, respectively, while</w:t>
      </w:r>
      <w:r w:rsidRPr="00722D49">
        <w:t xml:space="preserve"> </w:t>
      </w:r>
      <m:oMath>
        <m:sSub>
          <m:sSubPr>
            <m:ctrlPr>
              <w:rPr>
                <w:rFonts w:ascii="Cambria Math" w:hAnsi="Cambria Math"/>
              </w:rPr>
            </m:ctrlPr>
          </m:sSubPr>
          <m:e>
            <m:r>
              <w:rPr>
                <w:rFonts w:ascii="Cambria Math" w:hAnsi="Cambria Math"/>
              </w:rPr>
              <m:t>q</m:t>
            </m:r>
          </m:e>
          <m:sub>
            <m:r>
              <w:rPr>
                <w:rFonts w:ascii="Cambria Math" w:hAnsi="Cambria Math"/>
              </w:rPr>
              <m:t>gas</m:t>
            </m:r>
          </m:sub>
        </m:sSub>
      </m:oMath>
      <w:r w:rsidRPr="00722D49">
        <w:t xml:space="preserve"> denotes the outlet gas flow rate. </w:t>
      </w:r>
      <m:oMath>
        <m:sSub>
          <m:sSubPr>
            <m:ctrlPr>
              <w:rPr>
                <w:rFonts w:ascii="Cambria Math" w:hAnsi="Cambria Math"/>
              </w:rPr>
            </m:ctrlPr>
          </m:sSubPr>
          <m:e>
            <m:r>
              <w:rPr>
                <w:rFonts w:ascii="Cambria Math" w:hAnsi="Cambria Math"/>
              </w:rPr>
              <m:t>V</m:t>
            </m:r>
          </m:e>
          <m:sub>
            <m:r>
              <w:rPr>
                <w:rFonts w:ascii="Cambria Math" w:hAnsi="Cambria Math"/>
              </w:rPr>
              <m:t>liq</m:t>
            </m:r>
          </m:sub>
        </m:sSub>
      </m:oMath>
      <w:r w:rsidRPr="00722D49">
        <w:t xml:space="preserve"> and </w:t>
      </w:r>
      <m:oMath>
        <m:sSub>
          <m:sSubPr>
            <m:ctrlPr>
              <w:rPr>
                <w:rFonts w:ascii="Cambria Math" w:hAnsi="Cambria Math"/>
              </w:rPr>
            </m:ctrlPr>
          </m:sSubPr>
          <m:e>
            <m:r>
              <w:rPr>
                <w:rFonts w:ascii="Cambria Math" w:hAnsi="Cambria Math"/>
              </w:rPr>
              <m:t>V</m:t>
            </m:r>
          </m:e>
          <m:sub>
            <m:r>
              <w:rPr>
                <w:rFonts w:ascii="Cambria Math" w:hAnsi="Cambria Math"/>
              </w:rPr>
              <m:t>gas</m:t>
            </m:r>
          </m:sub>
        </m:sSub>
      </m:oMath>
      <w:r w:rsidRPr="00722D49">
        <w:t xml:space="preserve"> are the liquid and gas volumes, respectively</w:t>
      </w:r>
      <w:r w:rsidR="00A812A1">
        <w:t>.</w:t>
      </w:r>
      <w:r w:rsidRPr="00722D49">
        <w:t xml:space="preserve"> </w:t>
      </w:r>
      <m:oMath>
        <m:sSubSup>
          <m:sSubSupPr>
            <m:ctrlPr>
              <w:rPr>
                <w:rFonts w:ascii="Cambria Math" w:hAnsi="Cambria Math"/>
                <w:i/>
                <w:iCs/>
              </w:rPr>
            </m:ctrlPr>
          </m:sSubSupPr>
          <m:e>
            <m:r>
              <w:rPr>
                <w:rFonts w:ascii="Cambria Math" w:hAnsi="Cambria Math"/>
              </w:rPr>
              <m:t>S</m:t>
            </m:r>
          </m:e>
          <m:sub>
            <m:r>
              <w:rPr>
                <w:rFonts w:ascii="Cambria Math" w:hAnsi="Cambria Math"/>
              </w:rPr>
              <m:t>liq,j</m:t>
            </m:r>
          </m:sub>
          <m:sup>
            <m:r>
              <w:rPr>
                <w:rFonts w:ascii="Cambria Math" w:hAnsi="Cambria Math"/>
              </w:rPr>
              <m:t>in</m:t>
            </m:r>
          </m:sup>
        </m:sSubSup>
      </m:oMath>
      <w:r w:rsidRPr="00722D49">
        <w:t xml:space="preserve">, </w:t>
      </w:r>
      <m:oMath>
        <m:sSubSup>
          <m:sSubSupPr>
            <m:ctrlPr>
              <w:rPr>
                <w:rFonts w:ascii="Cambria Math" w:hAnsi="Cambria Math"/>
                <w:i/>
                <w:iCs/>
              </w:rPr>
            </m:ctrlPr>
          </m:sSubSupPr>
          <m:e>
            <m:r>
              <w:rPr>
                <w:rFonts w:ascii="Cambria Math" w:hAnsi="Cambria Math"/>
              </w:rPr>
              <m:t>S</m:t>
            </m:r>
          </m:e>
          <m:sub>
            <m:r>
              <w:rPr>
                <w:rFonts w:ascii="Cambria Math" w:hAnsi="Cambria Math"/>
              </w:rPr>
              <m:t>gas,i</m:t>
            </m:r>
          </m:sub>
          <m:sup>
            <m:r>
              <w:rPr>
                <w:rFonts w:ascii="Cambria Math" w:hAnsi="Cambria Math"/>
              </w:rPr>
              <m:t>in</m:t>
            </m:r>
          </m:sup>
        </m:sSubSup>
      </m:oMath>
      <w:r w:rsidR="0054093A">
        <w:rPr>
          <w:iCs/>
        </w:rPr>
        <w:t xml:space="preserve"> </w:t>
      </w:r>
      <w:r w:rsidRPr="00722D49">
        <w:t>and</w:t>
      </w:r>
      <m:oMath>
        <m:r>
          <w:rPr>
            <w:rFonts w:ascii="Cambria Math" w:hAnsi="Cambria Math"/>
          </w:rPr>
          <m:t xml:space="preserve"> </m:t>
        </m:r>
        <m:sSubSup>
          <m:sSubSupPr>
            <m:ctrlPr>
              <w:rPr>
                <w:rFonts w:ascii="Cambria Math" w:hAnsi="Cambria Math"/>
                <w:i/>
              </w:rPr>
            </m:ctrlPr>
          </m:sSubSupPr>
          <m:e>
            <m:r>
              <w:rPr>
                <w:rFonts w:ascii="Cambria Math" w:hAnsi="Cambria Math"/>
              </w:rPr>
              <m:t>X</m:t>
            </m:r>
          </m:e>
          <m:sub>
            <m:r>
              <w:rPr>
                <w:rFonts w:ascii="Cambria Math" w:hAnsi="Cambria Math"/>
              </w:rPr>
              <m:t>k</m:t>
            </m:r>
          </m:sub>
          <m:sup>
            <m:r>
              <w:rPr>
                <w:rFonts w:ascii="Cambria Math" w:hAnsi="Cambria Math"/>
              </w:rPr>
              <m:t>in</m:t>
            </m:r>
          </m:sup>
        </m:sSubSup>
      </m:oMath>
      <w:r>
        <w:t xml:space="preserve"> </w:t>
      </w:r>
      <w:r>
        <w:rPr>
          <w:rFonts w:eastAsia="SimSun"/>
        </w:rPr>
        <w:t xml:space="preserve">represent </w:t>
      </w:r>
      <w:r w:rsidRPr="00722D49">
        <w:t xml:space="preserve">the inlet concentration of the component </w:t>
      </w:r>
      <m:oMath>
        <m:r>
          <w:rPr>
            <w:rFonts w:ascii="Cambria Math" w:hAnsi="Cambria Math"/>
          </w:rPr>
          <m:t>j</m:t>
        </m:r>
      </m:oMath>
      <w:r w:rsidRPr="00722D49">
        <w:t xml:space="preserve"> in the liquid phase, the inlet concentration of component </w:t>
      </w:r>
      <m:oMath>
        <m:r>
          <w:rPr>
            <w:rFonts w:ascii="Cambria Math" w:hAnsi="Cambria Math"/>
          </w:rPr>
          <m:t>i</m:t>
        </m:r>
      </m:oMath>
      <w:r w:rsidRPr="00722D49">
        <w:t xml:space="preserve"> in gas phase, and </w:t>
      </w:r>
      <w:r w:rsidRPr="00722D49">
        <w:rPr>
          <w:rFonts w:eastAsia="SimSun"/>
        </w:rPr>
        <w:t xml:space="preserve">the </w:t>
      </w:r>
      <w:r w:rsidRPr="00722D49">
        <w:t xml:space="preserve">inlet concentration of biomass </w:t>
      </w:r>
      <m:oMath>
        <m:r>
          <w:rPr>
            <w:rFonts w:ascii="Cambria Math" w:hAnsi="Cambria Math"/>
          </w:rPr>
          <w:lastRenderedPageBreak/>
          <m:t>k</m:t>
        </m:r>
      </m:oMath>
      <w:r w:rsidRPr="00722D49">
        <w:rPr>
          <w:rFonts w:eastAsiaTheme="minorEastAsia"/>
        </w:rPr>
        <w:t xml:space="preserve"> in the liquid phase</w:t>
      </w:r>
      <w:r>
        <w:rPr>
          <w:rFonts w:eastAsiaTheme="minorEastAsia"/>
        </w:rPr>
        <w:t>, respectively</w:t>
      </w:r>
      <w:r w:rsidRPr="00722D49">
        <w:rPr>
          <w:rFonts w:eastAsiaTheme="minorEastAsia"/>
        </w:rPr>
        <w:t xml:space="preserve">. </w:t>
      </w:r>
      <m:oMath>
        <m:sSub>
          <m:sSubPr>
            <m:ctrlPr>
              <w:rPr>
                <w:rFonts w:ascii="Cambria Math" w:hAnsi="Cambria Math"/>
              </w:rPr>
            </m:ctrlPr>
          </m:sSubPr>
          <m:e>
            <m:r>
              <w:rPr>
                <w:rFonts w:ascii="Cambria Math" w:hAnsi="Cambria Math"/>
              </w:rPr>
              <m:t>Y</m:t>
            </m:r>
          </m:e>
          <m:sub>
            <m:r>
              <w:rPr>
                <w:rFonts w:ascii="Cambria Math" w:hAnsi="Cambria Math"/>
              </w:rPr>
              <m:t>k</m:t>
            </m:r>
          </m:sub>
        </m:sSub>
      </m:oMath>
      <w:r w:rsidRPr="00722D49">
        <w:rPr>
          <w:i/>
        </w:rPr>
        <w:t xml:space="preserve"> </w:t>
      </w:r>
      <w:r w:rsidRPr="00722D49">
        <w:t>is the</w:t>
      </w:r>
      <w:r w:rsidRPr="00722D49">
        <w:rPr>
          <w:i/>
        </w:rPr>
        <w:t xml:space="preserve"> </w:t>
      </w:r>
      <w:r w:rsidRPr="00722D49">
        <w:t xml:space="preserve">yield of biomass </w:t>
      </w:r>
      <w:r w:rsidRPr="00722D49">
        <w:rPr>
          <w:i/>
        </w:rPr>
        <w:t>k</w:t>
      </w:r>
      <w:r w:rsidRPr="00722D49">
        <w:t xml:space="preserve">, </w:t>
      </w:r>
      <m:oMath>
        <m:sSub>
          <m:sSubPr>
            <m:ctrlPr>
              <w:rPr>
                <w:rFonts w:ascii="Cambria Math" w:hAnsi="Cambria Math"/>
                <w:i/>
                <w:iCs/>
              </w:rPr>
            </m:ctrlPr>
          </m:sSubPr>
          <m:e>
            <m:r>
              <w:rPr>
                <w:rFonts w:ascii="Cambria Math" w:hAnsi="Cambria Math"/>
              </w:rPr>
              <m:t>f</m:t>
            </m:r>
          </m:e>
          <m:sub>
            <m:r>
              <w:rPr>
                <w:rFonts w:ascii="Cambria Math" w:hAnsi="Cambria Math"/>
              </w:rPr>
              <m:t>j,k</m:t>
            </m:r>
          </m:sub>
        </m:sSub>
      </m:oMath>
      <w:r w:rsidRPr="00722D49">
        <w:rPr>
          <w:iCs/>
        </w:rPr>
        <w:t xml:space="preserve"> </w:t>
      </w:r>
      <w:r w:rsidR="00B8643A">
        <w:rPr>
          <w:iCs/>
        </w:rPr>
        <w:t xml:space="preserve">corresponds </w:t>
      </w:r>
      <w:r w:rsidRPr="00722D49">
        <w:rPr>
          <w:iCs/>
        </w:rPr>
        <w:t xml:space="preserve">the </w:t>
      </w:r>
      <w:r w:rsidRPr="00722D49">
        <w:t>stoichiometric coefficients;</w:t>
      </w:r>
      <w:r w:rsidRPr="00722D49">
        <w:rPr>
          <w:rFonts w:eastAsia="SimSun"/>
        </w:rPr>
        <w:t xml:space="preserve"> </w:t>
      </w:r>
      <m:oMath>
        <m:sSub>
          <m:sSubPr>
            <m:ctrlPr>
              <w:rPr>
                <w:rFonts w:ascii="Cambria Math" w:hAnsi="Cambria Math"/>
                <w:i/>
                <w:iCs/>
              </w:rPr>
            </m:ctrlPr>
          </m:sSubPr>
          <m:e>
            <m:r>
              <w:rPr>
                <w:rFonts w:ascii="Cambria Math" w:hAnsi="Cambria Math"/>
              </w:rPr>
              <m:t>µ</m:t>
            </m:r>
          </m:e>
          <m:sub>
            <m:r>
              <w:rPr>
                <w:rFonts w:ascii="Cambria Math" w:hAnsi="Cambria Math"/>
              </w:rPr>
              <m:t>k</m:t>
            </m:r>
          </m:sub>
        </m:sSub>
      </m:oMath>
      <w:r w:rsidRPr="00722D49">
        <w:rPr>
          <w:rFonts w:eastAsia="SimSun"/>
          <w:iCs/>
        </w:rPr>
        <w:t xml:space="preserve"> and </w:t>
      </w:r>
      <m:oMath>
        <m:sSub>
          <m:sSubPr>
            <m:ctrlPr>
              <w:rPr>
                <w:rFonts w:ascii="Cambria Math" w:hAnsi="Cambria Math"/>
                <w:i/>
                <w:iCs/>
              </w:rPr>
            </m:ctrlPr>
          </m:sSubPr>
          <m:e>
            <m:r>
              <m:rPr>
                <m:sty m:val="p"/>
              </m:rPr>
              <w:rPr>
                <w:rFonts w:ascii="Cambria Math" w:hAnsi="Cambria Math"/>
              </w:rPr>
              <m:t>µ</m:t>
            </m:r>
          </m:e>
          <m:sub>
            <m:r>
              <w:rPr>
                <w:rFonts w:ascii="Cambria Math" w:hAnsi="Cambria Math"/>
              </w:rPr>
              <m:t>k, dec</m:t>
            </m:r>
          </m:sub>
        </m:sSub>
      </m:oMath>
      <w:r w:rsidRPr="00722D49">
        <w:rPr>
          <w:rFonts w:eastAsia="SimSun"/>
        </w:rPr>
        <w:t xml:space="preserve"> </w:t>
      </w:r>
      <w:r w:rsidR="00B8643A">
        <w:rPr>
          <w:rFonts w:eastAsia="SimSun"/>
        </w:rPr>
        <w:t xml:space="preserve">refer to </w:t>
      </w:r>
      <w:r w:rsidRPr="00722D49">
        <w:t xml:space="preserve">the growth and decay rate of biomass </w:t>
      </w:r>
      <w:r w:rsidRPr="00722D49">
        <w:rPr>
          <w:i/>
        </w:rPr>
        <w:t>k,</w:t>
      </w:r>
      <w:r w:rsidRPr="00722D49">
        <w:t xml:space="preserve"> and</w:t>
      </w:r>
      <w:r w:rsidRPr="00722D49">
        <w:rPr>
          <w:i/>
        </w:rPr>
        <w:t xml:space="preserve"> </w:t>
      </w:r>
      <m:oMath>
        <m:sSub>
          <m:sSubPr>
            <m:ctrlPr>
              <w:rPr>
                <w:rFonts w:ascii="Cambria Math" w:hAnsi="Cambria Math"/>
              </w:rPr>
            </m:ctrlPr>
          </m:sSubPr>
          <m:e>
            <m:r>
              <w:rPr>
                <w:rFonts w:ascii="Cambria Math" w:hAnsi="Cambria Math"/>
              </w:rPr>
              <m:t>N</m:t>
            </m:r>
          </m:e>
          <m:sub>
            <m:r>
              <w:rPr>
                <w:rFonts w:ascii="Cambria Math" w:hAnsi="Cambria Math"/>
              </w:rPr>
              <m:t>i</m:t>
            </m:r>
          </m:sub>
        </m:sSub>
      </m:oMath>
      <w:r w:rsidRPr="00722D49">
        <w:rPr>
          <w:i/>
        </w:rPr>
        <w:t xml:space="preserve"> </w:t>
      </w:r>
      <w:r w:rsidR="00A812A1" w:rsidRPr="0054093A">
        <w:t>to</w:t>
      </w:r>
      <w:r w:rsidR="00A812A1">
        <w:rPr>
          <w:i/>
        </w:rPr>
        <w:t xml:space="preserve"> </w:t>
      </w:r>
      <w:r w:rsidRPr="00722D49">
        <w:t xml:space="preserve">the mass transfer rate of component </w:t>
      </w:r>
      <m:oMath>
        <m:r>
          <w:rPr>
            <w:rFonts w:ascii="Cambria Math" w:hAnsi="Cambria Math"/>
          </w:rPr>
          <m:t>i</m:t>
        </m:r>
      </m:oMath>
      <w:r w:rsidRPr="00722D49">
        <w:rPr>
          <w:rFonts w:eastAsia="SimSun"/>
        </w:rPr>
        <w:t>.</w:t>
      </w:r>
    </w:p>
    <w:p w14:paraId="5880768B" w14:textId="29BABD59" w:rsidR="00694BD7" w:rsidRDefault="00694BD7" w:rsidP="00694BD7">
      <w:pPr>
        <w:pStyle w:val="CETBodytext"/>
      </w:pPr>
      <w:r>
        <w:t>The simulation</w:t>
      </w:r>
      <w:r w:rsidR="008D5A79">
        <w:t>s</w:t>
      </w:r>
      <w:r>
        <w:t xml:space="preserve"> of the </w:t>
      </w:r>
      <w:proofErr w:type="spellStart"/>
      <w:r>
        <w:t>biomethanation</w:t>
      </w:r>
      <w:proofErr w:type="spellEnd"/>
      <w:r>
        <w:t xml:space="preserve"> process </w:t>
      </w:r>
      <w:r w:rsidRPr="00F871BD">
        <w:t>w</w:t>
      </w:r>
      <w:r w:rsidR="008D5A79">
        <w:t>ere</w:t>
      </w:r>
      <w:r w:rsidRPr="00F871BD">
        <w:t xml:space="preserve"> carried </w:t>
      </w:r>
      <w:r>
        <w:t>out using the</w:t>
      </w:r>
      <w:r w:rsidRPr="00C67221">
        <w:t xml:space="preserve"> </w:t>
      </w:r>
      <w:r>
        <w:t>ADM1_ME</w:t>
      </w:r>
      <w:r w:rsidR="0054093A">
        <w:t xml:space="preserve"> </w:t>
      </w:r>
      <w:r w:rsidR="00A812A1">
        <w:t>considering</w:t>
      </w:r>
      <w:r>
        <w:t xml:space="preserve"> a bubble column reactor</w:t>
      </w:r>
      <w:r w:rsidRPr="00F871BD">
        <w:t xml:space="preserve"> </w:t>
      </w:r>
      <w:r>
        <w:t xml:space="preserve">(BCR) </w:t>
      </w:r>
      <w:r w:rsidRPr="00F871BD">
        <w:t>with a working volum</w:t>
      </w:r>
      <w:r>
        <w:t xml:space="preserve">e </w:t>
      </w:r>
      <w:r w:rsidR="00AB2FAF">
        <w:t xml:space="preserve">of </w:t>
      </w:r>
      <w:r w:rsidRPr="00F871BD">
        <w:t>37</w:t>
      </w:r>
      <w:r>
        <w:t>.</w:t>
      </w:r>
      <w:r w:rsidRPr="00F871BD">
        <w:t>5</w:t>
      </w:r>
      <w:r>
        <w:t xml:space="preserve"> </w:t>
      </w:r>
      <m:oMath>
        <m:r>
          <w:rPr>
            <w:rFonts w:ascii="Cambria Math" w:hAnsi="Cambria Math"/>
          </w:rPr>
          <m:t>L</m:t>
        </m:r>
      </m:oMath>
      <w:r w:rsidRPr="00F871BD">
        <w:t xml:space="preserve"> and a hydraulic retention time (</w:t>
      </w:r>
      <m:oMath>
        <m:r>
          <w:rPr>
            <w:rFonts w:ascii="Cambria Math" w:hAnsi="Cambria Math"/>
          </w:rPr>
          <m:t>HRT</m:t>
        </m:r>
      </m:oMath>
      <w:r w:rsidRPr="00F871BD">
        <w:t xml:space="preserve">) of 20 days operating at 37°C for </w:t>
      </w:r>
      <w:r>
        <w:t>330</w:t>
      </w:r>
      <w:r w:rsidRPr="00F871BD">
        <w:t xml:space="preserve"> days.</w:t>
      </w:r>
      <w:r w:rsidR="008D5A79">
        <w:t xml:space="preserve"> </w:t>
      </w:r>
      <w:r w:rsidRPr="00E833CD">
        <w:t xml:space="preserve">The </w:t>
      </w:r>
      <w:r w:rsidRPr="00F871BD">
        <w:t>organic loading rate (</w:t>
      </w:r>
      <m:oMath>
        <m:r>
          <w:rPr>
            <w:rFonts w:ascii="Cambria Math" w:hAnsi="Cambria Math"/>
          </w:rPr>
          <m:t>OLR</m:t>
        </m:r>
      </m:oMath>
      <w:r w:rsidRPr="00F871BD">
        <w:t>) was</w:t>
      </w:r>
      <w:r>
        <w:t xml:space="preserve"> varied </w:t>
      </w:r>
      <w:r w:rsidR="007B122A">
        <w:t>over</w:t>
      </w:r>
      <w:r>
        <w:t xml:space="preserve"> time</w:t>
      </w:r>
      <w:r w:rsidR="007B122A">
        <w:t xml:space="preserve"> in </w:t>
      </w:r>
      <w:r>
        <w:t>all stages</w:t>
      </w:r>
      <w:r w:rsidR="00AB2FAF">
        <w:t>,</w:t>
      </w:r>
      <w:r>
        <w:t xml:space="preserve"> according to </w:t>
      </w:r>
      <w:r w:rsidRPr="004F470F">
        <w:t>Table 1.</w:t>
      </w:r>
      <w:r w:rsidR="008D5A79" w:rsidRPr="004F470F">
        <w:t xml:space="preserve"> The </w:t>
      </w:r>
      <w:r w:rsidR="008D5A79">
        <w:t xml:space="preserve">reference stage corresponded to the simulation without gas addition, </w:t>
      </w:r>
      <w:r w:rsidR="007B122A">
        <w:t>with</w:t>
      </w:r>
      <w:r w:rsidR="008D5A79">
        <w:t xml:space="preserve"> a </w:t>
      </w:r>
      <m:oMath>
        <m:sSubSup>
          <m:sSubSupPr>
            <m:ctrlPr>
              <w:rPr>
                <w:rFonts w:ascii="Cambria Math" w:hAnsi="Cambria Math"/>
                <w:i/>
                <w:iCs/>
              </w:rPr>
            </m:ctrlPr>
          </m:sSubSupPr>
          <m:e>
            <m:r>
              <w:rPr>
                <w:rFonts w:ascii="Cambria Math" w:hAnsi="Cambria Math"/>
              </w:rPr>
              <m:t>q</m:t>
            </m:r>
          </m:e>
          <m:sub>
            <m:r>
              <w:rPr>
                <w:rFonts w:ascii="Cambria Math" w:hAnsi="Cambria Math"/>
              </w:rPr>
              <m:t>liq</m:t>
            </m:r>
          </m:sub>
          <m:sup>
            <m:r>
              <w:rPr>
                <w:rFonts w:ascii="Cambria Math" w:hAnsi="Cambria Math"/>
              </w:rPr>
              <m:t>in</m:t>
            </m:r>
          </m:sup>
        </m:sSubSup>
      </m:oMath>
      <w:r w:rsidR="008D5A79">
        <w:rPr>
          <w:iCs/>
        </w:rPr>
        <w:t xml:space="preserve"> of </w:t>
      </w:r>
      <w:r w:rsidR="008D5A79" w:rsidRPr="00E833CD">
        <w:rPr>
          <w:iCs/>
        </w:rPr>
        <w:t xml:space="preserve">1.88 </w:t>
      </w:r>
      <m:oMath>
        <m:f>
          <m:fPr>
            <m:type m:val="lin"/>
            <m:ctrlPr>
              <w:rPr>
                <w:rFonts w:ascii="Cambria Math" w:hAnsi="Cambria Math"/>
                <w:i/>
                <w:iCs/>
              </w:rPr>
            </m:ctrlPr>
          </m:fPr>
          <m:num>
            <m:r>
              <w:rPr>
                <w:rFonts w:ascii="Cambria Math" w:hAnsi="Cambria Math"/>
              </w:rPr>
              <m:t>L</m:t>
            </m:r>
          </m:num>
          <m:den>
            <m:r>
              <w:rPr>
                <w:rFonts w:ascii="Cambria Math" w:hAnsi="Cambria Math"/>
              </w:rPr>
              <m:t>d</m:t>
            </m:r>
          </m:den>
        </m:f>
      </m:oMath>
      <w:r w:rsidR="008D5A79" w:rsidRPr="00E833CD">
        <w:t>.</w:t>
      </w:r>
      <w:r w:rsidR="00AC7BF7">
        <w:t xml:space="preserve"> </w:t>
      </w:r>
      <w:r w:rsidR="0039395E">
        <w:t>The flow rates</w:t>
      </w:r>
      <w: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liq</m:t>
            </m:r>
          </m:sub>
          <m:sup>
            <m:r>
              <w:rPr>
                <w:rFonts w:ascii="Cambria Math" w:hAnsi="Cambria Math"/>
              </w:rPr>
              <m:t>in</m:t>
            </m:r>
          </m:sup>
        </m:sSubSup>
      </m:oMath>
      <w:r>
        <w:rPr>
          <w:iCs/>
        </w:rPr>
        <w:t xml:space="preserve">, </w:t>
      </w:r>
      <m:oMath>
        <m:sSubSup>
          <m:sSubSupPr>
            <m:ctrlPr>
              <w:rPr>
                <w:rFonts w:ascii="Cambria Math" w:hAnsi="Cambria Math"/>
                <w:i/>
                <w:iCs/>
              </w:rPr>
            </m:ctrlPr>
          </m:sSubSupPr>
          <m:e>
            <m:r>
              <w:rPr>
                <w:rFonts w:ascii="Cambria Math" w:hAnsi="Cambria Math"/>
              </w:rPr>
              <m:t>q</m:t>
            </m:r>
          </m:e>
          <m:sub>
            <m:r>
              <w:rPr>
                <w:rFonts w:ascii="Cambria Math" w:hAnsi="Cambria Math"/>
              </w:rPr>
              <m:t>gas</m:t>
            </m:r>
          </m:sub>
          <m:sup>
            <m:r>
              <w:rPr>
                <w:rFonts w:ascii="Cambria Math" w:hAnsi="Cambria Math"/>
              </w:rPr>
              <m:t>in</m:t>
            </m:r>
          </m:sup>
        </m:sSubSup>
      </m:oMath>
      <w:r>
        <w:rPr>
          <w:iCs/>
        </w:rPr>
        <w:t xml:space="preserve">, and the </w:t>
      </w:r>
      <w:r>
        <w:t>gas loading rate (</w:t>
      </w:r>
      <m:oMath>
        <m:r>
          <w:rPr>
            <w:rFonts w:ascii="Cambria Math" w:hAnsi="Cambria Math"/>
          </w:rPr>
          <m:t>GLR</m:t>
        </m:r>
      </m:oMath>
      <w:r>
        <w:t xml:space="preserve">) will be optimized by the </w:t>
      </w:r>
      <w:r w:rsidRPr="005B5770">
        <w:t>EMODO strategy for stages I – III.</w:t>
      </w:r>
    </w:p>
    <w:p w14:paraId="0EBD37B1" w14:textId="77777777" w:rsidR="00D2407E" w:rsidRDefault="00D2407E" w:rsidP="00D2407E">
      <w:pPr>
        <w:pStyle w:val="CETTabletitle"/>
        <w:jc w:val="center"/>
      </w:pPr>
      <w:r>
        <w:t xml:space="preserve">Table </w:t>
      </w:r>
      <w:r>
        <w:fldChar w:fldCharType="begin"/>
      </w:r>
      <w:r>
        <w:instrText xml:space="preserve"> SEQ Table \* ARABIC </w:instrText>
      </w:r>
      <w:r>
        <w:fldChar w:fldCharType="separate"/>
      </w:r>
      <w:r>
        <w:rPr>
          <w:noProof/>
        </w:rPr>
        <w:t>1</w:t>
      </w:r>
      <w:r>
        <w:fldChar w:fldCharType="end"/>
      </w:r>
      <w:r>
        <w:t>:Stages and OLR simulated with the ADM1_ME.</w:t>
      </w:r>
    </w:p>
    <w:tbl>
      <w:tblPr>
        <w:tblW w:w="0" w:type="auto"/>
        <w:jc w:val="center"/>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389"/>
        <w:gridCol w:w="1389"/>
        <w:gridCol w:w="1669"/>
      </w:tblGrid>
      <w:tr w:rsidR="00D2407E" w:rsidRPr="00F8728C" w14:paraId="1C412169" w14:textId="77777777" w:rsidTr="00E41F6A">
        <w:trPr>
          <w:trHeight w:val="228"/>
          <w:jc w:val="center"/>
        </w:trPr>
        <w:tc>
          <w:tcPr>
            <w:tcW w:w="1389" w:type="dxa"/>
            <w:vMerge w:val="restart"/>
            <w:tcBorders>
              <w:top w:val="single" w:sz="12" w:space="0" w:color="008000"/>
              <w:bottom w:val="single" w:sz="12" w:space="0" w:color="008000"/>
            </w:tcBorders>
            <w:shd w:val="clear" w:color="auto" w:fill="FFFFFF"/>
            <w:vAlign w:val="center"/>
          </w:tcPr>
          <w:p w14:paraId="0C0E37A1" w14:textId="77777777" w:rsidR="00D2407E" w:rsidRPr="00E97A4D" w:rsidRDefault="00D2407E" w:rsidP="00E41F6A">
            <w:pPr>
              <w:pStyle w:val="CETBodytext"/>
              <w:jc w:val="center"/>
              <w:rPr>
                <w:szCs w:val="18"/>
                <w:lang w:val="en-GB"/>
              </w:rPr>
            </w:pPr>
            <w:r w:rsidRPr="00E97A4D">
              <w:rPr>
                <w:b/>
                <w:szCs w:val="18"/>
                <w:lang w:val="en-GB"/>
              </w:rPr>
              <w:t>Stage</w:t>
            </w:r>
          </w:p>
        </w:tc>
        <w:tc>
          <w:tcPr>
            <w:tcW w:w="1389" w:type="dxa"/>
            <w:vMerge w:val="restart"/>
            <w:tcBorders>
              <w:top w:val="single" w:sz="12" w:space="0" w:color="008000"/>
              <w:bottom w:val="single" w:sz="12" w:space="0" w:color="008000"/>
            </w:tcBorders>
            <w:shd w:val="clear" w:color="auto" w:fill="FFFFFF"/>
            <w:vAlign w:val="center"/>
          </w:tcPr>
          <w:p w14:paraId="1878CE8E" w14:textId="77777777" w:rsidR="00D2407E" w:rsidRPr="00E97A4D" w:rsidRDefault="00D2407E" w:rsidP="00E41F6A">
            <w:pPr>
              <w:pStyle w:val="CETBodytext"/>
              <w:jc w:val="center"/>
              <w:rPr>
                <w:szCs w:val="18"/>
                <w:lang w:val="en-GB"/>
              </w:rPr>
            </w:pPr>
            <w:r w:rsidRPr="00E97A4D">
              <w:rPr>
                <w:b/>
                <w:szCs w:val="18"/>
                <w:lang w:val="en-GB"/>
              </w:rPr>
              <w:t>Time (Day)</w:t>
            </w:r>
          </w:p>
        </w:tc>
        <w:tc>
          <w:tcPr>
            <w:tcW w:w="1669" w:type="dxa"/>
            <w:vMerge w:val="restart"/>
            <w:tcBorders>
              <w:top w:val="single" w:sz="12" w:space="0" w:color="008000"/>
              <w:bottom w:val="single" w:sz="12" w:space="0" w:color="008000"/>
            </w:tcBorders>
            <w:shd w:val="clear" w:color="auto" w:fill="FFFFFF"/>
            <w:vAlign w:val="center"/>
          </w:tcPr>
          <w:p w14:paraId="6D98DC1C" w14:textId="77777777" w:rsidR="00D2407E" w:rsidRPr="00E97A4D" w:rsidRDefault="00D2407E" w:rsidP="00E41F6A">
            <w:pPr>
              <w:pStyle w:val="CETBodytext"/>
              <w:rPr>
                <w:b/>
                <w:szCs w:val="18"/>
                <w:lang w:val="en-GB"/>
              </w:rPr>
            </w:pPr>
            <w:r w:rsidRPr="00E97A4D">
              <w:rPr>
                <w:b/>
                <w:szCs w:val="18"/>
                <w:lang w:val="en-GB"/>
              </w:rPr>
              <w:t xml:space="preserve">  </w:t>
            </w:r>
            <m:oMath>
              <m:r>
                <m:rPr>
                  <m:sty m:val="bi"/>
                </m:rPr>
                <w:rPr>
                  <w:rFonts w:ascii="Cambria Math" w:hAnsi="Cambria Math"/>
                  <w:szCs w:val="18"/>
                  <w:lang w:val="en-GB"/>
                </w:rPr>
                <m:t xml:space="preserve">OLR </m:t>
              </m:r>
              <m:d>
                <m:dPr>
                  <m:ctrlPr>
                    <w:rPr>
                      <w:rFonts w:ascii="Cambria Math" w:hAnsi="Cambria Math"/>
                      <w:b/>
                      <w:szCs w:val="18"/>
                      <w:lang w:val="en-GB"/>
                    </w:rPr>
                  </m:ctrlPr>
                </m:dPr>
                <m:e>
                  <m:r>
                    <m:rPr>
                      <m:sty m:val="bi"/>
                    </m:rPr>
                    <w:rPr>
                      <w:rFonts w:ascii="Cambria Math" w:hAnsi="Cambria Math"/>
                      <w:szCs w:val="18"/>
                      <w:lang w:val="en-GB"/>
                    </w:rPr>
                    <m:t>gCOD</m:t>
                  </m:r>
                  <m:r>
                    <m:rPr>
                      <m:sty m:val="b"/>
                    </m:rPr>
                    <w:rPr>
                      <w:rFonts w:ascii="Cambria Math" w:hAnsi="Cambria Math"/>
                      <w:szCs w:val="18"/>
                      <w:lang w:val="en-GB"/>
                    </w:rPr>
                    <m:t>/</m:t>
                  </m:r>
                  <m:r>
                    <m:rPr>
                      <m:sty m:val="bi"/>
                    </m:rPr>
                    <w:rPr>
                      <w:rFonts w:ascii="Cambria Math" w:hAnsi="Cambria Math"/>
                      <w:szCs w:val="18"/>
                      <w:lang w:val="en-GB"/>
                    </w:rPr>
                    <m:t>L</m:t>
                  </m:r>
                  <m:r>
                    <m:rPr>
                      <m:sty m:val="b"/>
                    </m:rPr>
                    <w:rPr>
                      <w:rFonts w:ascii="Cambria Math" w:hAnsi="Cambria Math"/>
                      <w:szCs w:val="18"/>
                      <w:lang w:val="en-GB"/>
                    </w:rPr>
                    <m:t>/</m:t>
                  </m:r>
                  <m:r>
                    <m:rPr>
                      <m:sty m:val="bi"/>
                    </m:rPr>
                    <w:rPr>
                      <w:rFonts w:ascii="Cambria Math" w:hAnsi="Cambria Math"/>
                      <w:szCs w:val="18"/>
                      <w:lang w:val="en-GB"/>
                    </w:rPr>
                    <m:t>d</m:t>
                  </m:r>
                </m:e>
              </m:d>
            </m:oMath>
          </w:p>
        </w:tc>
      </w:tr>
      <w:tr w:rsidR="00D2407E" w:rsidRPr="00F8728C" w14:paraId="2ECEF59F" w14:textId="77777777" w:rsidTr="00E41F6A">
        <w:trPr>
          <w:trHeight w:val="234"/>
          <w:jc w:val="center"/>
        </w:trPr>
        <w:tc>
          <w:tcPr>
            <w:tcW w:w="1389" w:type="dxa"/>
            <w:vMerge/>
            <w:tcBorders>
              <w:top w:val="nil"/>
              <w:bottom w:val="single" w:sz="8" w:space="0" w:color="008000"/>
            </w:tcBorders>
            <w:shd w:val="clear" w:color="auto" w:fill="FFFFFF"/>
            <w:textDirection w:val="btLr"/>
            <w:vAlign w:val="center"/>
          </w:tcPr>
          <w:p w14:paraId="09AB855A" w14:textId="77777777" w:rsidR="00D2407E" w:rsidRPr="00E97A4D" w:rsidRDefault="00D2407E" w:rsidP="00E41F6A">
            <w:pPr>
              <w:pStyle w:val="CETBodytext"/>
              <w:jc w:val="center"/>
              <w:rPr>
                <w:b/>
                <w:szCs w:val="18"/>
                <w:lang w:val="en-GB"/>
              </w:rPr>
            </w:pPr>
          </w:p>
        </w:tc>
        <w:tc>
          <w:tcPr>
            <w:tcW w:w="1389" w:type="dxa"/>
            <w:vMerge/>
            <w:tcBorders>
              <w:top w:val="nil"/>
              <w:bottom w:val="single" w:sz="8" w:space="0" w:color="008000"/>
            </w:tcBorders>
            <w:shd w:val="clear" w:color="auto" w:fill="FFFFFF"/>
            <w:vAlign w:val="center"/>
          </w:tcPr>
          <w:p w14:paraId="142776C2" w14:textId="77777777" w:rsidR="00D2407E" w:rsidRPr="00E97A4D" w:rsidRDefault="00D2407E" w:rsidP="00E41F6A">
            <w:pPr>
              <w:pStyle w:val="CETBodytext"/>
              <w:jc w:val="center"/>
              <w:rPr>
                <w:b/>
                <w:szCs w:val="18"/>
                <w:lang w:val="en-GB"/>
              </w:rPr>
            </w:pPr>
          </w:p>
        </w:tc>
        <w:tc>
          <w:tcPr>
            <w:tcW w:w="1669" w:type="dxa"/>
            <w:vMerge/>
            <w:tcBorders>
              <w:top w:val="nil"/>
              <w:bottom w:val="single" w:sz="8" w:space="0" w:color="008000"/>
            </w:tcBorders>
            <w:shd w:val="clear" w:color="auto" w:fill="FFFFFF"/>
            <w:vAlign w:val="center"/>
          </w:tcPr>
          <w:p w14:paraId="4903B8A2" w14:textId="77777777" w:rsidR="00D2407E" w:rsidRPr="00E97A4D" w:rsidRDefault="00D2407E" w:rsidP="00E41F6A">
            <w:pPr>
              <w:pStyle w:val="CETBodytext"/>
              <w:jc w:val="center"/>
              <w:rPr>
                <w:b/>
                <w:szCs w:val="18"/>
                <w:lang w:val="en-GB"/>
              </w:rPr>
            </w:pPr>
          </w:p>
        </w:tc>
      </w:tr>
      <w:tr w:rsidR="00D2407E" w:rsidRPr="00F8728C" w14:paraId="143A1013" w14:textId="77777777" w:rsidTr="00E41F6A">
        <w:trPr>
          <w:trHeight w:val="225"/>
          <w:jc w:val="center"/>
        </w:trPr>
        <w:tc>
          <w:tcPr>
            <w:tcW w:w="1389" w:type="dxa"/>
            <w:tcBorders>
              <w:top w:val="single" w:sz="8" w:space="0" w:color="008000"/>
              <w:bottom w:val="nil"/>
            </w:tcBorders>
            <w:shd w:val="clear" w:color="auto" w:fill="FFFFFF"/>
            <w:vAlign w:val="center"/>
          </w:tcPr>
          <w:p w14:paraId="54B19546" w14:textId="77777777" w:rsidR="00D2407E" w:rsidRPr="00E97A4D" w:rsidRDefault="00D2407E" w:rsidP="00E41F6A">
            <w:pPr>
              <w:pStyle w:val="CETBodytext"/>
              <w:jc w:val="center"/>
              <w:rPr>
                <w:szCs w:val="18"/>
                <w:lang w:val="en-GB"/>
              </w:rPr>
            </w:pPr>
            <w:r w:rsidRPr="00E97A4D">
              <w:rPr>
                <w:szCs w:val="18"/>
                <w:lang w:val="en-GB"/>
              </w:rPr>
              <w:t>Reference</w:t>
            </w:r>
          </w:p>
        </w:tc>
        <w:tc>
          <w:tcPr>
            <w:tcW w:w="1389" w:type="dxa"/>
            <w:tcBorders>
              <w:top w:val="single" w:sz="8" w:space="0" w:color="008000"/>
              <w:bottom w:val="nil"/>
            </w:tcBorders>
            <w:shd w:val="clear" w:color="auto" w:fill="FFFFFF"/>
            <w:vAlign w:val="center"/>
          </w:tcPr>
          <w:p w14:paraId="3BB88754" w14:textId="77777777" w:rsidR="00D2407E" w:rsidRPr="00E97A4D" w:rsidRDefault="00D2407E" w:rsidP="00E41F6A">
            <w:pPr>
              <w:pStyle w:val="CETBodytext"/>
              <w:jc w:val="center"/>
              <w:rPr>
                <w:szCs w:val="18"/>
                <w:lang w:val="en-GB"/>
              </w:rPr>
            </w:pPr>
            <w:r w:rsidRPr="00E97A4D">
              <w:rPr>
                <w:szCs w:val="18"/>
                <w:lang w:val="en-GB"/>
              </w:rPr>
              <w:t>1-30</w:t>
            </w:r>
          </w:p>
        </w:tc>
        <w:tc>
          <w:tcPr>
            <w:tcW w:w="1669" w:type="dxa"/>
            <w:tcBorders>
              <w:top w:val="single" w:sz="8" w:space="0" w:color="008000"/>
              <w:bottom w:val="nil"/>
            </w:tcBorders>
            <w:shd w:val="clear" w:color="auto" w:fill="FFFFFF"/>
            <w:vAlign w:val="center"/>
          </w:tcPr>
          <w:p w14:paraId="312C86BF" w14:textId="527435D2" w:rsidR="00D2407E" w:rsidRPr="00E97A4D" w:rsidRDefault="00D2407E" w:rsidP="00E41F6A">
            <w:pPr>
              <w:pStyle w:val="CETBodytext"/>
              <w:jc w:val="center"/>
              <w:rPr>
                <w:szCs w:val="18"/>
                <w:lang w:val="en-GB"/>
              </w:rPr>
            </w:pPr>
            <w:r w:rsidRPr="00E97A4D">
              <w:rPr>
                <w:szCs w:val="18"/>
                <w:lang w:val="en-GB"/>
              </w:rPr>
              <w:t>0.5</w:t>
            </w:r>
            <w:r w:rsidR="00406DB0">
              <w:rPr>
                <w:szCs w:val="18"/>
                <w:lang w:val="en-GB"/>
              </w:rPr>
              <w:t>3</w:t>
            </w:r>
          </w:p>
        </w:tc>
      </w:tr>
      <w:tr w:rsidR="00D2407E" w:rsidRPr="00F8728C" w14:paraId="7DB2B61A" w14:textId="77777777" w:rsidTr="00E41F6A">
        <w:trPr>
          <w:trHeight w:val="234"/>
          <w:jc w:val="center"/>
        </w:trPr>
        <w:tc>
          <w:tcPr>
            <w:tcW w:w="1389" w:type="dxa"/>
            <w:tcBorders>
              <w:top w:val="nil"/>
            </w:tcBorders>
            <w:shd w:val="clear" w:color="auto" w:fill="FFFFFF"/>
            <w:vAlign w:val="center"/>
          </w:tcPr>
          <w:p w14:paraId="128775B5" w14:textId="77777777" w:rsidR="00D2407E" w:rsidRPr="00E97A4D" w:rsidRDefault="00D2407E" w:rsidP="00E41F6A">
            <w:pPr>
              <w:pStyle w:val="CETBodytext"/>
              <w:ind w:right="-1"/>
              <w:jc w:val="center"/>
              <w:rPr>
                <w:rFonts w:cs="Arial"/>
                <w:szCs w:val="18"/>
                <w:lang w:val="en-GB"/>
              </w:rPr>
            </w:pPr>
            <w:r w:rsidRPr="00E97A4D">
              <w:rPr>
                <w:szCs w:val="18"/>
                <w:lang w:val="en-GB"/>
              </w:rPr>
              <w:t>I</w:t>
            </w:r>
          </w:p>
        </w:tc>
        <w:tc>
          <w:tcPr>
            <w:tcW w:w="1389" w:type="dxa"/>
            <w:tcBorders>
              <w:top w:val="nil"/>
            </w:tcBorders>
            <w:shd w:val="clear" w:color="auto" w:fill="FFFFFF"/>
            <w:vAlign w:val="center"/>
          </w:tcPr>
          <w:p w14:paraId="71BB5B32" w14:textId="77777777" w:rsidR="00D2407E" w:rsidRPr="00E97A4D" w:rsidRDefault="00D2407E" w:rsidP="00E41F6A">
            <w:pPr>
              <w:pStyle w:val="CETBodytext"/>
              <w:ind w:right="-1"/>
              <w:jc w:val="center"/>
              <w:rPr>
                <w:rFonts w:cs="Arial"/>
                <w:szCs w:val="18"/>
                <w:lang w:val="en-GB"/>
              </w:rPr>
            </w:pPr>
            <w:r w:rsidRPr="00E97A4D">
              <w:rPr>
                <w:szCs w:val="18"/>
                <w:lang w:val="en-GB"/>
              </w:rPr>
              <w:t>30-130</w:t>
            </w:r>
          </w:p>
        </w:tc>
        <w:tc>
          <w:tcPr>
            <w:tcW w:w="1669" w:type="dxa"/>
            <w:tcBorders>
              <w:top w:val="nil"/>
            </w:tcBorders>
            <w:shd w:val="clear" w:color="auto" w:fill="FFFFFF"/>
            <w:vAlign w:val="center"/>
          </w:tcPr>
          <w:p w14:paraId="3BA68114" w14:textId="4F4195AD" w:rsidR="00D2407E" w:rsidRPr="00E97A4D" w:rsidRDefault="00D2407E" w:rsidP="00E41F6A">
            <w:pPr>
              <w:pStyle w:val="CETBodytext"/>
              <w:ind w:right="-1"/>
              <w:jc w:val="center"/>
              <w:rPr>
                <w:rFonts w:cs="Arial"/>
                <w:szCs w:val="18"/>
                <w:lang w:val="en-GB"/>
              </w:rPr>
            </w:pPr>
            <w:r w:rsidRPr="00E97A4D">
              <w:rPr>
                <w:szCs w:val="18"/>
                <w:lang w:val="en-GB"/>
              </w:rPr>
              <w:t>1.0</w:t>
            </w:r>
            <w:r w:rsidR="00406DB0">
              <w:rPr>
                <w:szCs w:val="18"/>
                <w:lang w:val="en-GB"/>
              </w:rPr>
              <w:t>7</w:t>
            </w:r>
          </w:p>
        </w:tc>
      </w:tr>
      <w:tr w:rsidR="00D2407E" w:rsidRPr="00F8728C" w14:paraId="5BECAB85" w14:textId="77777777" w:rsidTr="00E41F6A">
        <w:trPr>
          <w:trHeight w:val="225"/>
          <w:jc w:val="center"/>
        </w:trPr>
        <w:tc>
          <w:tcPr>
            <w:tcW w:w="1389" w:type="dxa"/>
            <w:shd w:val="clear" w:color="auto" w:fill="FFFFFF"/>
            <w:vAlign w:val="center"/>
          </w:tcPr>
          <w:p w14:paraId="4C00FB7B" w14:textId="77777777" w:rsidR="00D2407E" w:rsidRPr="00E97A4D" w:rsidRDefault="00D2407E" w:rsidP="00E41F6A">
            <w:pPr>
              <w:pStyle w:val="CETBodytext"/>
              <w:ind w:right="-1"/>
              <w:jc w:val="center"/>
              <w:rPr>
                <w:rFonts w:cs="Arial"/>
                <w:szCs w:val="18"/>
                <w:lang w:val="en-GB"/>
              </w:rPr>
            </w:pPr>
            <w:r w:rsidRPr="00E97A4D">
              <w:rPr>
                <w:szCs w:val="18"/>
                <w:lang w:val="en-GB"/>
              </w:rPr>
              <w:t>II</w:t>
            </w:r>
          </w:p>
        </w:tc>
        <w:tc>
          <w:tcPr>
            <w:tcW w:w="1389" w:type="dxa"/>
            <w:shd w:val="clear" w:color="auto" w:fill="FFFFFF"/>
            <w:vAlign w:val="center"/>
          </w:tcPr>
          <w:p w14:paraId="5CBC7739" w14:textId="77777777" w:rsidR="00D2407E" w:rsidRPr="00E97A4D" w:rsidRDefault="00D2407E" w:rsidP="00E41F6A">
            <w:pPr>
              <w:pStyle w:val="CETBodytext"/>
              <w:ind w:right="-1"/>
              <w:jc w:val="center"/>
              <w:rPr>
                <w:rFonts w:cs="Arial"/>
                <w:szCs w:val="18"/>
                <w:lang w:val="en-GB"/>
              </w:rPr>
            </w:pPr>
            <w:r w:rsidRPr="00E97A4D">
              <w:rPr>
                <w:szCs w:val="18"/>
                <w:lang w:val="en-GB"/>
              </w:rPr>
              <w:t>130-230</w:t>
            </w:r>
          </w:p>
        </w:tc>
        <w:tc>
          <w:tcPr>
            <w:tcW w:w="1669" w:type="dxa"/>
            <w:shd w:val="clear" w:color="auto" w:fill="FFFFFF"/>
            <w:vAlign w:val="center"/>
          </w:tcPr>
          <w:p w14:paraId="4536A1DE" w14:textId="6420495F" w:rsidR="00D2407E" w:rsidRPr="00E97A4D" w:rsidRDefault="00D2407E" w:rsidP="00E41F6A">
            <w:pPr>
              <w:pStyle w:val="CETBodytext"/>
              <w:ind w:right="-1"/>
              <w:jc w:val="center"/>
              <w:rPr>
                <w:rFonts w:cs="Arial"/>
                <w:szCs w:val="18"/>
                <w:lang w:val="en-GB"/>
              </w:rPr>
            </w:pPr>
            <w:r w:rsidRPr="00E97A4D">
              <w:rPr>
                <w:szCs w:val="18"/>
                <w:lang w:val="en-GB"/>
              </w:rPr>
              <w:t>1.</w:t>
            </w:r>
            <w:r w:rsidR="00406DB0">
              <w:rPr>
                <w:szCs w:val="18"/>
                <w:lang w:val="en-GB"/>
              </w:rPr>
              <w:t>60</w:t>
            </w:r>
          </w:p>
        </w:tc>
      </w:tr>
      <w:tr w:rsidR="00D2407E" w:rsidRPr="00F8728C" w14:paraId="4FA293B7" w14:textId="77777777" w:rsidTr="00E41F6A">
        <w:trPr>
          <w:trHeight w:val="234"/>
          <w:jc w:val="center"/>
        </w:trPr>
        <w:tc>
          <w:tcPr>
            <w:tcW w:w="1389" w:type="dxa"/>
            <w:shd w:val="clear" w:color="auto" w:fill="FFFFFF"/>
            <w:vAlign w:val="center"/>
          </w:tcPr>
          <w:p w14:paraId="217D0069" w14:textId="77777777" w:rsidR="00D2407E" w:rsidRPr="00E97A4D" w:rsidRDefault="00D2407E" w:rsidP="00E41F6A">
            <w:pPr>
              <w:pStyle w:val="CETBodytext"/>
              <w:ind w:right="-1"/>
              <w:jc w:val="center"/>
              <w:rPr>
                <w:rFonts w:cs="Arial"/>
                <w:szCs w:val="18"/>
                <w:lang w:val="en-GB"/>
              </w:rPr>
            </w:pPr>
            <w:r w:rsidRPr="00E97A4D">
              <w:rPr>
                <w:szCs w:val="18"/>
                <w:lang w:val="en-GB"/>
              </w:rPr>
              <w:t>III</w:t>
            </w:r>
          </w:p>
        </w:tc>
        <w:tc>
          <w:tcPr>
            <w:tcW w:w="1389" w:type="dxa"/>
            <w:shd w:val="clear" w:color="auto" w:fill="FFFFFF"/>
            <w:vAlign w:val="center"/>
          </w:tcPr>
          <w:p w14:paraId="53856F9F" w14:textId="77777777" w:rsidR="00D2407E" w:rsidRPr="00E97A4D" w:rsidRDefault="00D2407E" w:rsidP="00E41F6A">
            <w:pPr>
              <w:pStyle w:val="CETBodytext"/>
              <w:ind w:right="-1"/>
              <w:jc w:val="center"/>
              <w:rPr>
                <w:rFonts w:cs="Arial"/>
                <w:szCs w:val="18"/>
                <w:lang w:val="en-GB"/>
              </w:rPr>
            </w:pPr>
            <w:r w:rsidRPr="00E97A4D">
              <w:rPr>
                <w:szCs w:val="18"/>
                <w:lang w:val="en-GB"/>
              </w:rPr>
              <w:t>230-330</w:t>
            </w:r>
          </w:p>
        </w:tc>
        <w:tc>
          <w:tcPr>
            <w:tcW w:w="1669" w:type="dxa"/>
            <w:shd w:val="clear" w:color="auto" w:fill="FFFFFF"/>
            <w:vAlign w:val="center"/>
          </w:tcPr>
          <w:p w14:paraId="4117F86F" w14:textId="7C3BA94D" w:rsidR="00D2407E" w:rsidRPr="00E97A4D" w:rsidRDefault="00D2407E" w:rsidP="00E41F6A">
            <w:pPr>
              <w:pStyle w:val="CETBodytext"/>
              <w:ind w:right="-1"/>
              <w:jc w:val="center"/>
              <w:rPr>
                <w:rFonts w:cs="Arial"/>
                <w:szCs w:val="18"/>
                <w:lang w:val="en-GB"/>
              </w:rPr>
            </w:pPr>
            <w:r w:rsidRPr="00E97A4D">
              <w:rPr>
                <w:szCs w:val="18"/>
                <w:lang w:val="en-GB"/>
              </w:rPr>
              <w:t>2.</w:t>
            </w:r>
            <w:r w:rsidR="00406DB0">
              <w:rPr>
                <w:szCs w:val="18"/>
                <w:lang w:val="en-GB"/>
              </w:rPr>
              <w:t>13</w:t>
            </w:r>
          </w:p>
        </w:tc>
      </w:tr>
    </w:tbl>
    <w:p w14:paraId="4F9E2273" w14:textId="77777777" w:rsidR="00D2407E" w:rsidRPr="005B5770" w:rsidRDefault="00D2407E" w:rsidP="00694BD7">
      <w:pPr>
        <w:pStyle w:val="CETBodytext"/>
      </w:pPr>
    </w:p>
    <w:p w14:paraId="5618086D" w14:textId="1E061E42" w:rsidR="00406DB0" w:rsidRDefault="00957ADE" w:rsidP="00F367B4">
      <w:pPr>
        <w:pStyle w:val="CETBodytext"/>
      </w:pPr>
      <w:r w:rsidRPr="005B5770">
        <w:t xml:space="preserve">To </w:t>
      </w:r>
      <w:r w:rsidR="007331A5" w:rsidRPr="005B5770">
        <w:t>propose</w:t>
      </w:r>
      <w:r w:rsidRPr="005B5770">
        <w:t xml:space="preserve"> economic variables, </w:t>
      </w:r>
      <w:r w:rsidR="0039395E">
        <w:t xml:space="preserve">literature </w:t>
      </w:r>
      <w:r w:rsidRPr="005B5770">
        <w:t>values of 3.40</w:t>
      </w:r>
      <w:r w:rsidRPr="005B5770">
        <w:rPr>
          <w:rFonts w:cs="Arial"/>
        </w:rPr>
        <w:t>×</w:t>
      </w:r>
      <w:r w:rsidRPr="005B5770">
        <w:t>10</w:t>
      </w:r>
      <w:r w:rsidRPr="005B5770">
        <w:rPr>
          <w:vertAlign w:val="superscript"/>
        </w:rPr>
        <w:t>-4</w:t>
      </w:r>
      <w:r w:rsidRPr="005B5770">
        <w:t>,1.63</w:t>
      </w:r>
      <w:r w:rsidRPr="005B5770">
        <w:rPr>
          <w:rFonts w:cs="Arial"/>
        </w:rPr>
        <w:t>×</w:t>
      </w:r>
      <w:r w:rsidRPr="005B5770">
        <w:t>10</w:t>
      </w:r>
      <w:r w:rsidRPr="005B5770">
        <w:rPr>
          <w:vertAlign w:val="superscript"/>
        </w:rPr>
        <w:t>-4</w:t>
      </w:r>
      <w:r w:rsidRPr="005B5770">
        <w:t xml:space="preserve">, </w:t>
      </w:r>
      <w:r w:rsidRPr="005B5770">
        <w:rPr>
          <w:rFonts w:cs="Arial"/>
        </w:rPr>
        <w:t>5.96×</w:t>
      </w:r>
      <w:r w:rsidRPr="005B5770">
        <w:t>10</w:t>
      </w:r>
      <w:r w:rsidRPr="005B5770">
        <w:rPr>
          <w:vertAlign w:val="superscript"/>
        </w:rPr>
        <w:t>-4</w:t>
      </w:r>
      <w:r w:rsidRPr="005B5770">
        <w:t>, and 1.63</w:t>
      </w:r>
      <w:r w:rsidRPr="005B5770">
        <w:rPr>
          <w:rFonts w:cs="Arial"/>
        </w:rPr>
        <w:t>×</w:t>
      </w:r>
      <w:r w:rsidRPr="005B5770">
        <w:t>10</w:t>
      </w:r>
      <w:r w:rsidRPr="005B5770">
        <w:rPr>
          <w:vertAlign w:val="superscript"/>
        </w:rPr>
        <w:t>-3</w:t>
      </w:r>
      <w:r w:rsidRPr="005B5770">
        <w:t xml:space="preserve"> </w:t>
      </w:r>
      <m:oMath>
        <m:r>
          <w:rPr>
            <w:rFonts w:ascii="Cambria Math" w:hAnsi="Cambria Math"/>
          </w:rPr>
          <m:t>EUR</m:t>
        </m:r>
        <m:r>
          <m:rPr>
            <m:sty m:val="p"/>
          </m:rPr>
          <w:rPr>
            <w:rFonts w:ascii="Cambria Math" w:hAnsi="Cambria Math"/>
          </w:rPr>
          <m:t>/</m:t>
        </m:r>
        <m:r>
          <w:rPr>
            <w:rFonts w:ascii="Cambria Math" w:hAnsi="Cambria Math"/>
          </w:rPr>
          <m:t>gCOD</m:t>
        </m:r>
      </m:oMath>
      <w:r w:rsidR="00E833CD" w:rsidRPr="005B5770">
        <w:t xml:space="preserve"> </w:t>
      </w:r>
      <w:r w:rsidR="007B122A" w:rsidRPr="005B5770">
        <w:t>were suggested</w:t>
      </w:r>
      <w:r w:rsidR="007331A5" w:rsidRPr="005B5770">
        <w:t xml:space="preserve"> for </w:t>
      </w:r>
      <w:r w:rsidR="007B122A" w:rsidRPr="005B5770">
        <w:t xml:space="preserve">the cost of sugar, </w:t>
      </w:r>
      <w:r w:rsidR="007331A5" w:rsidRPr="005B5770">
        <w:t>synga</w:t>
      </w:r>
      <w:r w:rsidR="007B122A" w:rsidRPr="005B5770">
        <w:t>s</w:t>
      </w:r>
      <w:r w:rsidR="007331A5" w:rsidRPr="005B5770">
        <w:t>,</w:t>
      </w:r>
      <w:r w:rsidR="007B122A" w:rsidRPr="005B5770">
        <w:t xml:space="preserve"> </w:t>
      </w:r>
      <w:r w:rsidR="00AB2FAF">
        <w:t xml:space="preserve">the </w:t>
      </w:r>
      <w:r w:rsidR="007331A5" w:rsidRPr="005B5770">
        <w:t>selling price</w:t>
      </w:r>
      <w:r w:rsidR="007B122A" w:rsidRPr="005B5770">
        <w:t xml:space="preserve"> of CH</w:t>
      </w:r>
      <w:r w:rsidR="007B122A" w:rsidRPr="005B5770">
        <w:rPr>
          <w:vertAlign w:val="subscript"/>
        </w:rPr>
        <w:t>4</w:t>
      </w:r>
      <w:r w:rsidR="007331A5" w:rsidRPr="005B5770">
        <w:t>, and</w:t>
      </w:r>
      <w:r w:rsidR="007B122A" w:rsidRPr="005B5770">
        <w:t xml:space="preserve"> </w:t>
      </w:r>
      <w:r w:rsidR="007331A5" w:rsidRPr="005B5770">
        <w:t>selling price</w:t>
      </w:r>
      <w:r w:rsidR="007B122A" w:rsidRPr="005B5770">
        <w:t xml:space="preserve"> of acetate</w:t>
      </w:r>
      <w:r w:rsidR="007331A5" w:rsidRPr="005B5770">
        <w:t>, respectively. Then, to verify the efficacy of the EMODO strategy</w:t>
      </w:r>
      <w:r w:rsidR="007331A5" w:rsidRPr="009214FF">
        <w:t xml:space="preserve">, </w:t>
      </w:r>
      <w:r w:rsidR="00BE64B2">
        <w:t>selling prices</w:t>
      </w:r>
      <w:r w:rsidR="00BE64B2" w:rsidRPr="00BE64B2">
        <w:t xml:space="preserve"> </w:t>
      </w:r>
      <w:r w:rsidR="007331A5" w:rsidRPr="009214FF">
        <w:t>w</w:t>
      </w:r>
      <w:r w:rsidR="00BE64B2">
        <w:t>ere</w:t>
      </w:r>
      <w:r w:rsidR="00505FC6">
        <w:t xml:space="preserve"> </w:t>
      </w:r>
      <w:r w:rsidR="007331A5" w:rsidRPr="009214FF">
        <w:t>simulated</w:t>
      </w:r>
      <w:r w:rsidR="00AB2FAF">
        <w:t>,</w:t>
      </w:r>
      <w:r w:rsidR="007331A5" w:rsidRPr="009214FF">
        <w:t xml:space="preserve"> considering </w:t>
      </w:r>
      <w:r w:rsidR="00574EDA">
        <w:t xml:space="preserve">disturbances in the </w:t>
      </w:r>
      <w:r w:rsidR="00A83ACC" w:rsidRPr="00A83ACC">
        <w:t>price</w:t>
      </w:r>
      <w:r w:rsidR="004F470F">
        <w:t xml:space="preserve">. </w:t>
      </w:r>
      <w:r w:rsidR="00BE354A" w:rsidRPr="009214FF">
        <w:t>First, an increase of 20% (+20%) in the</w:t>
      </w:r>
      <w:r w:rsidR="00505FC6">
        <w:t xml:space="preserve"> </w:t>
      </w:r>
      <w:r w:rsidR="00BE354A" w:rsidRPr="009214FF">
        <w:t>selling price</w:t>
      </w:r>
      <w:r w:rsidR="00505FC6">
        <w:t xml:space="preserve"> of </w:t>
      </w:r>
      <w:r w:rsidR="00505FC6" w:rsidRPr="009214FF">
        <w:t>CH</w:t>
      </w:r>
      <w:r w:rsidR="00505FC6" w:rsidRPr="009214FF">
        <w:rPr>
          <w:vertAlign w:val="subscript"/>
        </w:rPr>
        <w:t>4</w:t>
      </w:r>
      <w:r w:rsidR="00BE354A" w:rsidRPr="009214FF">
        <w:t xml:space="preserve"> and a reduction of 20% (-20%) in the</w:t>
      </w:r>
      <w:r w:rsidR="00505FC6">
        <w:t xml:space="preserve"> </w:t>
      </w:r>
      <w:r w:rsidR="00BE354A" w:rsidRPr="009214FF">
        <w:t>selling price</w:t>
      </w:r>
      <w:r w:rsidR="00505FC6">
        <w:t xml:space="preserve"> of </w:t>
      </w:r>
      <w:r w:rsidR="00505FC6" w:rsidRPr="009214FF">
        <w:t>acetate</w:t>
      </w:r>
      <w:r w:rsidR="00BE354A" w:rsidRPr="009214FF">
        <w:t xml:space="preserve"> were considered from 70-100 </w:t>
      </w:r>
      <w:r w:rsidR="00BE354A" w:rsidRPr="004F470F">
        <w:t>days (Disturb 1). Then, an increase of 20% in the cost</w:t>
      </w:r>
      <w:r w:rsidR="00505FC6" w:rsidRPr="004F470F">
        <w:t xml:space="preserve"> of syngas</w:t>
      </w:r>
      <w:r w:rsidR="00BE354A" w:rsidRPr="004F470F">
        <w:t xml:space="preserve"> was simulated from 190-210 days (Disturb 2). </w:t>
      </w:r>
      <w:r w:rsidR="0054093A" w:rsidRPr="004F470F">
        <w:t>Finally, a</w:t>
      </w:r>
      <w:r w:rsidR="00505FC6" w:rsidRPr="004F470F">
        <w:t xml:space="preserve"> decrease </w:t>
      </w:r>
      <w:r w:rsidR="00BE354A" w:rsidRPr="004F470F">
        <w:t>of 20% in the selling price</w:t>
      </w:r>
      <w:r w:rsidR="00505FC6" w:rsidRPr="004F470F">
        <w:t xml:space="preserve"> of CH</w:t>
      </w:r>
      <w:r w:rsidR="00505FC6" w:rsidRPr="004F470F">
        <w:rPr>
          <w:vertAlign w:val="subscript"/>
        </w:rPr>
        <w:t>4</w:t>
      </w:r>
      <w:r w:rsidR="00BE354A" w:rsidRPr="004F470F">
        <w:t xml:space="preserve"> and</w:t>
      </w:r>
      <w:r w:rsidR="00EA37F4" w:rsidRPr="004F470F">
        <w:t xml:space="preserve"> an increase of 20% in the cost</w:t>
      </w:r>
      <w:r w:rsidR="00505FC6" w:rsidRPr="004F470F">
        <w:t xml:space="preserve"> </w:t>
      </w:r>
      <w:r w:rsidR="00505FC6">
        <w:t xml:space="preserve">of </w:t>
      </w:r>
      <w:r w:rsidR="00505FC6" w:rsidRPr="009214FF">
        <w:t>syngas</w:t>
      </w:r>
      <w:r w:rsidR="00EA37F4" w:rsidRPr="009214FF">
        <w:t xml:space="preserve"> </w:t>
      </w:r>
      <w:r w:rsidR="00505FC6">
        <w:t xml:space="preserve">were considered </w:t>
      </w:r>
      <w:r w:rsidR="00EA37F4" w:rsidRPr="009214FF">
        <w:t>from 260-290 days</w:t>
      </w:r>
      <w:r w:rsidR="0039395E">
        <w:t xml:space="preserve"> </w:t>
      </w:r>
      <w:r w:rsidR="0039395E" w:rsidRPr="004F470F">
        <w:t>(Disturb 3</w:t>
      </w:r>
      <w:r w:rsidR="00744D67" w:rsidRPr="004F470F">
        <w:t>).</w:t>
      </w:r>
    </w:p>
    <w:p w14:paraId="068578E4" w14:textId="77777777" w:rsidR="00F367B4" w:rsidRDefault="00F367B4" w:rsidP="00F367B4">
      <w:pPr>
        <w:pStyle w:val="CETBodytext"/>
        <w:rPr>
          <w:b/>
        </w:rPr>
      </w:pPr>
    </w:p>
    <w:p w14:paraId="7167961A" w14:textId="77777777" w:rsidR="0054093A" w:rsidRDefault="00553D25" w:rsidP="005D2FB3">
      <w:pPr>
        <w:pStyle w:val="CETBodytext"/>
        <w:rPr>
          <w:b/>
        </w:rPr>
      </w:pPr>
      <w:r w:rsidRPr="00E26973">
        <w:rPr>
          <w:b/>
        </w:rPr>
        <w:t xml:space="preserve">Step 2 - Definition of the </w:t>
      </w:r>
      <w:r w:rsidR="00324E0E">
        <w:rPr>
          <w:b/>
        </w:rPr>
        <w:t xml:space="preserve">optimization </w:t>
      </w:r>
      <w:r w:rsidR="0054093A">
        <w:rPr>
          <w:b/>
        </w:rPr>
        <w:t>problem</w:t>
      </w:r>
    </w:p>
    <w:p w14:paraId="644007B6" w14:textId="478247DD" w:rsidR="006370D3" w:rsidRPr="006370D3" w:rsidRDefault="0054093A" w:rsidP="005D2FB3">
      <w:pPr>
        <w:pStyle w:val="CETBodytext"/>
      </w:pPr>
      <w:r w:rsidRPr="0054093A">
        <w:t>The</w:t>
      </w:r>
      <w:r>
        <w:rPr>
          <w:b/>
        </w:rPr>
        <w:t xml:space="preserve"> </w:t>
      </w:r>
      <w:r>
        <w:t>definition</w:t>
      </w:r>
      <w:r w:rsidR="00324E0E">
        <w:t xml:space="preserve"> of economic </w:t>
      </w:r>
      <w:r>
        <w:t xml:space="preserve">optimization </w:t>
      </w:r>
      <w:r>
        <w:rPr>
          <w:color w:val="000000"/>
        </w:rPr>
        <w:t>correspond</w:t>
      </w:r>
      <w:r w:rsidR="00AB2FAF">
        <w:rPr>
          <w:color w:val="000000"/>
        </w:rPr>
        <w:t>s</w:t>
      </w:r>
      <w:r w:rsidR="00324E0E">
        <w:rPr>
          <w:color w:val="000000"/>
        </w:rPr>
        <w:t xml:space="preserve"> to the maximization </w:t>
      </w:r>
      <w:r w:rsidR="00744D67">
        <w:rPr>
          <w:color w:val="000000"/>
        </w:rPr>
        <w:t xml:space="preserve">of </w:t>
      </w:r>
      <w:r w:rsidR="00744D67">
        <w:t>the</w:t>
      </w:r>
      <w:r w:rsidR="006370D3">
        <w:t xml:space="preserve"> gain of CH</w:t>
      </w:r>
      <w:r w:rsidR="006370D3" w:rsidRPr="006370D3">
        <w:rPr>
          <w:vertAlign w:val="subscript"/>
        </w:rPr>
        <w:t>4</w:t>
      </w:r>
      <w:r w:rsidR="006370D3">
        <w:t xml:space="preserve"> and acetate </w:t>
      </w:r>
      <m:oMath>
        <m:d>
          <m:dPr>
            <m:ctrlPr>
              <w:rPr>
                <w:rFonts w:ascii="Cambria Math" w:hAnsi="Cambria Math" w:cs="Arial"/>
                <w:i/>
                <w:szCs w:val="18"/>
              </w:rPr>
            </m:ctrlPr>
          </m:dPr>
          <m:e>
            <m:r>
              <w:rPr>
                <w:rFonts w:ascii="Cambria Math" w:hAnsi="Cambria Math" w:cs="Arial"/>
                <w:szCs w:val="18"/>
              </w:rPr>
              <m:t>Gain</m:t>
            </m:r>
          </m:e>
        </m:d>
      </m:oMath>
      <w:r w:rsidR="00324E0E">
        <w:rPr>
          <w:szCs w:val="18"/>
        </w:rPr>
        <w:t xml:space="preserve">, </w:t>
      </w:r>
      <w:r w:rsidR="003A12AD">
        <w:rPr>
          <w:szCs w:val="18"/>
        </w:rPr>
        <w:t xml:space="preserve">and </w:t>
      </w:r>
      <w:r w:rsidR="0039395E">
        <w:rPr>
          <w:szCs w:val="18"/>
        </w:rPr>
        <w:t xml:space="preserve">the </w:t>
      </w:r>
      <w:r w:rsidR="003A12AD">
        <w:rPr>
          <w:szCs w:val="18"/>
        </w:rPr>
        <w:t xml:space="preserve">profit </w:t>
      </w:r>
      <w:r w:rsidR="001562A9">
        <w:rPr>
          <w:szCs w:val="18"/>
        </w:rPr>
        <w:t>margin</w:t>
      </w:r>
      <w:r w:rsidR="003A12AD">
        <w:rPr>
          <w:szCs w:val="18"/>
        </w:rPr>
        <w:t xml:space="preserve"> of</w:t>
      </w:r>
      <w:r w:rsidR="003A12AD">
        <w:t xml:space="preserve"> CH</w:t>
      </w:r>
      <w:r w:rsidR="003A12AD" w:rsidRPr="006370D3">
        <w:rPr>
          <w:vertAlign w:val="subscript"/>
        </w:rPr>
        <w:t>4</w:t>
      </w:r>
      <w:r w:rsidR="003A12AD">
        <w:t xml:space="preserve"> and acetate</w:t>
      </w:r>
      <w:r w:rsidR="001562A9">
        <w:t xml:space="preserve"> (</w:t>
      </w:r>
      <m:oMath>
        <m:r>
          <w:rPr>
            <w:rFonts w:ascii="Cambria Math" w:hAnsi="Cambria Math" w:cs="Arial"/>
            <w:szCs w:val="18"/>
          </w:rPr>
          <m:t>profit margin</m:t>
        </m:r>
      </m:oMath>
      <w:r w:rsidR="001562A9">
        <w:rPr>
          <w:szCs w:val="18"/>
        </w:rPr>
        <w:t>)</w:t>
      </w:r>
      <w:r w:rsidR="00125196">
        <w:t xml:space="preserve"> by modifying the </w:t>
      </w:r>
      <m:oMath>
        <m:sSubSup>
          <m:sSubSupPr>
            <m:ctrlPr>
              <w:rPr>
                <w:rFonts w:ascii="Cambria Math" w:hAnsi="Cambria Math" w:cs="Arial"/>
                <w:szCs w:val="18"/>
              </w:rPr>
            </m:ctrlPr>
          </m:sSubSupPr>
          <m:e>
            <m:r>
              <w:rPr>
                <w:rFonts w:ascii="Cambria Math" w:hAnsi="Cambria Math" w:cs="Arial"/>
                <w:szCs w:val="18"/>
              </w:rPr>
              <m:t>q</m:t>
            </m:r>
          </m:e>
          <m:sub>
            <m:r>
              <w:rPr>
                <w:rFonts w:ascii="Cambria Math" w:hAnsi="Cambria Math" w:cs="Arial"/>
                <w:szCs w:val="18"/>
              </w:rPr>
              <m:t>gas</m:t>
            </m:r>
          </m:sub>
          <m:sup>
            <m:r>
              <w:rPr>
                <w:rFonts w:ascii="Cambria Math" w:hAnsi="Cambria Math" w:cs="Arial"/>
                <w:szCs w:val="18"/>
              </w:rPr>
              <m:t>in</m:t>
            </m:r>
          </m:sup>
        </m:sSubSup>
      </m:oMath>
      <w:r w:rsidR="00125196">
        <w:rPr>
          <w:szCs w:val="18"/>
        </w:rPr>
        <w:t xml:space="preserve"> and </w:t>
      </w:r>
      <m:oMath>
        <m:sSubSup>
          <m:sSubSupPr>
            <m:ctrlPr>
              <w:rPr>
                <w:rFonts w:ascii="Cambria Math" w:hAnsi="Cambria Math" w:cs="Arial"/>
                <w:szCs w:val="18"/>
              </w:rPr>
            </m:ctrlPr>
          </m:sSubSupPr>
          <m:e>
            <m:r>
              <w:rPr>
                <w:rFonts w:ascii="Cambria Math" w:hAnsi="Cambria Math" w:cs="Arial"/>
                <w:szCs w:val="18"/>
              </w:rPr>
              <m:t xml:space="preserve"> q</m:t>
            </m:r>
          </m:e>
          <m:sub>
            <m:r>
              <w:rPr>
                <w:rFonts w:ascii="Cambria Math" w:hAnsi="Cambria Math" w:cs="Arial"/>
                <w:szCs w:val="18"/>
              </w:rPr>
              <m:t>liq</m:t>
            </m:r>
          </m:sub>
          <m:sup>
            <m:r>
              <w:rPr>
                <w:rFonts w:ascii="Cambria Math" w:hAnsi="Cambria Math" w:cs="Arial"/>
                <w:szCs w:val="18"/>
              </w:rPr>
              <m:t>in</m:t>
            </m:r>
          </m:sup>
        </m:sSubSup>
      </m:oMath>
      <w:r w:rsidR="003A12AD">
        <w:t xml:space="preserve">. </w:t>
      </w:r>
      <w:r w:rsidR="006370D3" w:rsidRPr="003335EB">
        <w:t xml:space="preserve">The </w:t>
      </w:r>
      <w:r w:rsidR="006370D3">
        <w:t>economic multi-objective optimization</w:t>
      </w:r>
      <w:r w:rsidR="006370D3" w:rsidRPr="003335EB">
        <w:t xml:space="preserve"> </w:t>
      </w:r>
      <w:r w:rsidR="00324E0E">
        <w:t xml:space="preserve">to find the Pareto optimal set </w:t>
      </w:r>
      <w:r w:rsidR="006370D3" w:rsidRPr="003335EB">
        <w:t>was proposed as,</w:t>
      </w:r>
    </w:p>
    <w:tbl>
      <w:tblPr>
        <w:tblW w:w="5000" w:type="pct"/>
        <w:tblLook w:val="04A0" w:firstRow="1" w:lastRow="0" w:firstColumn="1" w:lastColumn="0" w:noHBand="0" w:noVBand="1"/>
      </w:tblPr>
      <w:tblGrid>
        <w:gridCol w:w="7992"/>
        <w:gridCol w:w="795"/>
      </w:tblGrid>
      <w:tr w:rsidR="006370D3" w:rsidRPr="00B57B36" w14:paraId="60878F5F" w14:textId="77777777" w:rsidTr="00125196">
        <w:tc>
          <w:tcPr>
            <w:tcW w:w="7983" w:type="dxa"/>
            <w:shd w:val="clear" w:color="auto" w:fill="auto"/>
            <w:vAlign w:val="center"/>
          </w:tcPr>
          <w:p w14:paraId="43EA1320" w14:textId="3609A567" w:rsidR="006370D3" w:rsidRPr="00D81C41" w:rsidRDefault="00807821" w:rsidP="00FC1AB9">
            <w:pPr>
              <w:pStyle w:val="CETEquation"/>
            </w:pPr>
            <m:oMath>
              <m:func>
                <m:funcPr>
                  <m:ctrlPr>
                    <w:rPr>
                      <w:rFonts w:ascii="Cambria Math" w:hAnsi="Cambria Math" w:cs="Arial"/>
                      <w:iCs/>
                      <w:szCs w:val="18"/>
                    </w:rPr>
                  </m:ctrlPr>
                </m:funcPr>
                <m:fName>
                  <m:limLow>
                    <m:limLowPr>
                      <m:ctrlPr>
                        <w:rPr>
                          <w:rFonts w:ascii="Cambria Math" w:hAnsi="Cambria Math" w:cs="Arial"/>
                          <w:iCs/>
                          <w:szCs w:val="18"/>
                        </w:rPr>
                      </m:ctrlPr>
                    </m:limLowPr>
                    <m:e>
                      <m:r>
                        <w:rPr>
                          <w:rFonts w:ascii="Cambria Math" w:hAnsi="Cambria Math" w:cs="Arial"/>
                          <w:szCs w:val="18"/>
                        </w:rPr>
                        <m:t>max</m:t>
                      </m:r>
                    </m:e>
                    <m:lim>
                      <m:d>
                        <m:dPr>
                          <m:begChr m:val="{"/>
                          <m:endChr m:val="}"/>
                          <m:ctrlPr>
                            <w:rPr>
                              <w:rFonts w:ascii="Cambria Math" w:hAnsi="Cambria Math" w:cs="Arial"/>
                              <w:szCs w:val="18"/>
                            </w:rPr>
                          </m:ctrlPr>
                        </m:dPr>
                        <m:e>
                          <m:sSubSup>
                            <m:sSubSupPr>
                              <m:ctrlPr>
                                <w:rPr>
                                  <w:rFonts w:ascii="Cambria Math" w:hAnsi="Cambria Math" w:cs="Arial"/>
                                  <w:szCs w:val="18"/>
                                  <w:lang w:val="en-US"/>
                                </w:rPr>
                              </m:ctrlPr>
                            </m:sSubSupPr>
                            <m:e>
                              <m:r>
                                <w:rPr>
                                  <w:rFonts w:ascii="Cambria Math" w:hAnsi="Cambria Math" w:cs="Arial"/>
                                  <w:szCs w:val="18"/>
                                  <w:lang w:val="en-US"/>
                                </w:rPr>
                                <m:t>q</m:t>
                              </m:r>
                            </m:e>
                            <m:sub>
                              <m:r>
                                <w:rPr>
                                  <w:rFonts w:ascii="Cambria Math" w:hAnsi="Cambria Math" w:cs="Arial"/>
                                  <w:szCs w:val="18"/>
                                  <w:lang w:val="en-US"/>
                                </w:rPr>
                                <m:t>gas</m:t>
                              </m:r>
                            </m:sub>
                            <m:sup>
                              <m:r>
                                <w:rPr>
                                  <w:rFonts w:ascii="Cambria Math" w:hAnsi="Cambria Math" w:cs="Arial"/>
                                  <w:szCs w:val="18"/>
                                  <w:lang w:val="en-US"/>
                                </w:rPr>
                                <m:t>in</m:t>
                              </m:r>
                            </m:sup>
                          </m:sSubSup>
                          <m:r>
                            <w:rPr>
                              <w:rFonts w:ascii="Cambria Math" w:hAnsi="Cambria Math" w:cs="Arial"/>
                              <w:szCs w:val="18"/>
                              <w:lang w:val="en-US"/>
                            </w:rPr>
                            <m:t xml:space="preserve">, </m:t>
                          </m:r>
                          <m:sSubSup>
                            <m:sSubSupPr>
                              <m:ctrlPr>
                                <w:rPr>
                                  <w:rFonts w:ascii="Cambria Math" w:hAnsi="Cambria Math" w:cs="Arial"/>
                                  <w:szCs w:val="18"/>
                                  <w:lang w:val="en-US"/>
                                </w:rPr>
                              </m:ctrlPr>
                            </m:sSubSupPr>
                            <m:e>
                              <m:r>
                                <w:rPr>
                                  <w:rFonts w:ascii="Cambria Math" w:hAnsi="Cambria Math" w:cs="Arial"/>
                                  <w:szCs w:val="18"/>
                                  <w:lang w:val="en-US"/>
                                </w:rPr>
                                <m:t xml:space="preserve"> q</m:t>
                              </m:r>
                            </m:e>
                            <m:sub>
                              <m:r>
                                <w:rPr>
                                  <w:rFonts w:ascii="Cambria Math" w:hAnsi="Cambria Math" w:cs="Arial"/>
                                  <w:szCs w:val="18"/>
                                  <w:lang w:val="en-US"/>
                                </w:rPr>
                                <m:t>liq</m:t>
                              </m:r>
                            </m:sub>
                            <m:sup>
                              <m:r>
                                <w:rPr>
                                  <w:rFonts w:ascii="Cambria Math" w:hAnsi="Cambria Math" w:cs="Arial"/>
                                  <w:szCs w:val="18"/>
                                  <w:lang w:val="en-US"/>
                                </w:rPr>
                                <m:t>in</m:t>
                              </m:r>
                            </m:sup>
                          </m:sSubSup>
                        </m:e>
                      </m:d>
                    </m:lim>
                  </m:limLow>
                </m:fName>
                <m:e>
                  <m:d>
                    <m:dPr>
                      <m:ctrlPr>
                        <w:rPr>
                          <w:rFonts w:ascii="Cambria Math" w:hAnsi="Cambria Math" w:cs="Arial"/>
                          <w:szCs w:val="18"/>
                        </w:rPr>
                      </m:ctrlPr>
                    </m:dPr>
                    <m:e>
                      <m:r>
                        <w:rPr>
                          <w:rFonts w:ascii="Cambria Math" w:hAnsi="Cambria Math" w:cs="Arial"/>
                          <w:szCs w:val="18"/>
                          <w:lang w:val="en-US"/>
                        </w:rPr>
                        <m:t>Gain, profit margin</m:t>
                      </m:r>
                    </m:e>
                  </m:d>
                  <m:r>
                    <w:rPr>
                      <w:rFonts w:ascii="Cambria Math" w:hAnsi="Cambria Math" w:cs="Arial"/>
                      <w:szCs w:val="18"/>
                    </w:rPr>
                    <m:t xml:space="preserve"> </m:t>
                  </m:r>
                </m:e>
              </m:func>
            </m:oMath>
            <w:r w:rsidR="006370D3">
              <w:rPr>
                <w:iCs/>
                <w:szCs w:val="18"/>
              </w:rPr>
              <w:t xml:space="preserve">       </w:t>
            </w:r>
          </w:p>
        </w:tc>
        <w:tc>
          <w:tcPr>
            <w:tcW w:w="794" w:type="dxa"/>
            <w:shd w:val="clear" w:color="auto" w:fill="auto"/>
            <w:vAlign w:val="center"/>
          </w:tcPr>
          <w:p w14:paraId="05EC97C8" w14:textId="77777777" w:rsidR="006370D3" w:rsidRPr="00B57B36" w:rsidRDefault="006370D3" w:rsidP="00FC1AB9">
            <w:pPr>
              <w:pStyle w:val="CETEquation"/>
              <w:jc w:val="right"/>
            </w:pPr>
            <w:r w:rsidRPr="00B57B36">
              <w:t>(</w:t>
            </w:r>
            <w:r>
              <w:t>4</w:t>
            </w:r>
            <w:r w:rsidRPr="00B57B36">
              <w:t>)</w:t>
            </w:r>
          </w:p>
        </w:tc>
      </w:tr>
      <w:tr w:rsidR="00B54762" w:rsidRPr="00B57B36" w14:paraId="313A8E66" w14:textId="77777777" w:rsidTr="00125196">
        <w:tc>
          <w:tcPr>
            <w:tcW w:w="7983" w:type="dxa"/>
            <w:shd w:val="clear" w:color="auto" w:fill="auto"/>
            <w:vAlign w:val="center"/>
          </w:tcPr>
          <w:p w14:paraId="3A9D298F" w14:textId="7075EC97" w:rsidR="00B54762" w:rsidRPr="00B54762" w:rsidRDefault="00125196" w:rsidP="00FC1AB9">
            <w:pPr>
              <w:pStyle w:val="CETEquation"/>
              <w:rPr>
                <w:iCs/>
                <w:szCs w:val="18"/>
              </w:rPr>
            </w:pPr>
            <m:oMathPara>
              <m:oMathParaPr>
                <m:jc m:val="left"/>
              </m:oMathParaPr>
              <m:oMath>
                <m:r>
                  <w:rPr>
                    <w:rFonts w:ascii="Cambria Math" w:hAnsi="Cambria Math" w:cs="Arial"/>
                    <w:szCs w:val="18"/>
                  </w:rPr>
                  <m:t>subject to</m:t>
                </m:r>
                <m:d>
                  <m:dPr>
                    <m:begChr m:val="{"/>
                    <m:endChr m:val=""/>
                    <m:ctrlPr>
                      <w:rPr>
                        <w:rFonts w:ascii="Cambria Math" w:hAnsi="Cambria Math" w:cs="Arial"/>
                        <w:i/>
                        <w:szCs w:val="18"/>
                      </w:rPr>
                    </m:ctrlPr>
                  </m:dPr>
                  <m:e>
                    <m:eqArr>
                      <m:eqArrPr>
                        <m:ctrlPr>
                          <w:rPr>
                            <w:rFonts w:ascii="Cambria Math" w:hAnsi="Cambria Math" w:cs="Arial"/>
                            <w:i/>
                            <w:szCs w:val="18"/>
                          </w:rPr>
                        </m:ctrlPr>
                      </m:eqArrPr>
                      <m:e>
                        <m:f>
                          <m:fPr>
                            <m:type m:val="lin"/>
                            <m:ctrlPr>
                              <w:rPr>
                                <w:rFonts w:ascii="Cambria Math" w:hAnsi="Cambria Math"/>
                                <w:i/>
                                <w:lang w:val="en-US"/>
                              </w:rPr>
                            </m:ctrlPr>
                          </m:fPr>
                          <m:num>
                            <m:r>
                              <w:rPr>
                                <w:rFonts w:ascii="Cambria Math" w:hAnsi="Cambria Math"/>
                              </w:rPr>
                              <m:t>dy</m:t>
                            </m:r>
                          </m:num>
                          <m:den>
                            <m:r>
                              <w:rPr>
                                <w:rFonts w:ascii="Cambria Math" w:hAnsi="Cambria Math"/>
                              </w:rPr>
                              <m:t>dt</m:t>
                            </m:r>
                          </m:den>
                        </m:f>
                        <m:r>
                          <m:rPr>
                            <m:sty m:val="p"/>
                          </m:rPr>
                          <w:rPr>
                            <w:rFonts w:ascii="Cambria Math" w:hAnsi="Cambria Math"/>
                            <w:sz w:val="22"/>
                            <w:szCs w:val="22"/>
                          </w:rPr>
                          <m:t>=</m:t>
                        </m:r>
                        <m:r>
                          <m:rPr>
                            <m:sty m:val="p"/>
                          </m:rPr>
                          <w:rPr>
                            <w:rFonts w:ascii="Cambria Math" w:hAnsi="Cambria Math"/>
                            <w:sz w:val="22"/>
                            <w:szCs w:val="22"/>
                            <w:lang w:val="en-US"/>
                          </w:rPr>
                          <m:t>ξ</m:t>
                        </m:r>
                        <m:d>
                          <m:dPr>
                            <m:ctrlPr>
                              <w:rPr>
                                <w:rFonts w:ascii="Cambria Math" w:hAnsi="Cambria Math"/>
                                <w:sz w:val="22"/>
                                <w:szCs w:val="22"/>
                                <w:lang w:val="en-US"/>
                              </w:rPr>
                            </m:ctrlPr>
                          </m:dPr>
                          <m:e>
                            <m:r>
                              <w:rPr>
                                <w:rFonts w:ascii="Cambria Math" w:eastAsia="SimSun" w:hAnsi="Cambria Math"/>
                                <w:sz w:val="16"/>
                                <w:szCs w:val="16"/>
                              </w:rPr>
                              <m:t>x, u,p,v</m:t>
                            </m:r>
                            <m:ctrlPr>
                              <w:rPr>
                                <w:rFonts w:ascii="Cambria Math" w:hAnsi="Cambria Math"/>
                                <w:i/>
                                <w:sz w:val="22"/>
                                <w:szCs w:val="22"/>
                                <w:lang w:val="en-US"/>
                              </w:rPr>
                            </m:ctrlPr>
                          </m:e>
                        </m:d>
                        <m:r>
                          <m:rPr>
                            <m:sty m:val="p"/>
                          </m:rPr>
                          <w:rPr>
                            <w:rFonts w:ascii="Cambria Math" w:hAnsi="Cambria Math"/>
                          </w:rPr>
                          <m:t xml:space="preserve"> </m:t>
                        </m:r>
                      </m:e>
                      <m:e>
                        <m:r>
                          <w:rPr>
                            <w:rFonts w:ascii="Cambria Math" w:hAnsi="Cambria Math" w:cs="Arial"/>
                            <w:szCs w:val="18"/>
                          </w:rPr>
                          <m:t>1</m:t>
                        </m:r>
                        <m:r>
                          <m:rPr>
                            <m:sty m:val="p"/>
                          </m:rPr>
                          <w:rPr>
                            <w:rFonts w:ascii="Cambria Math" w:hAnsi="Cambria Math" w:cs="Arial"/>
                            <w:szCs w:val="18"/>
                          </w:rPr>
                          <m:t>≤</m:t>
                        </m:r>
                        <m:sSubSup>
                          <m:sSubSupPr>
                            <m:ctrlPr>
                              <w:rPr>
                                <w:rFonts w:ascii="Cambria Math" w:hAnsi="Cambria Math" w:cs="Arial"/>
                                <w:szCs w:val="18"/>
                                <w:lang w:val="en-US"/>
                              </w:rPr>
                            </m:ctrlPr>
                          </m:sSubSupPr>
                          <m:e>
                            <m:r>
                              <w:rPr>
                                <w:rFonts w:ascii="Cambria Math" w:hAnsi="Cambria Math" w:cs="Arial"/>
                                <w:szCs w:val="18"/>
                                <w:lang w:val="en-US"/>
                              </w:rPr>
                              <m:t>q</m:t>
                            </m:r>
                          </m:e>
                          <m:sub>
                            <m:r>
                              <w:rPr>
                                <w:rFonts w:ascii="Cambria Math" w:hAnsi="Cambria Math" w:cs="Arial"/>
                                <w:szCs w:val="18"/>
                                <w:lang w:val="en-US"/>
                              </w:rPr>
                              <m:t>gas</m:t>
                            </m:r>
                          </m:sub>
                          <m:sup>
                            <m:r>
                              <w:rPr>
                                <w:rFonts w:ascii="Cambria Math" w:hAnsi="Cambria Math" w:cs="Arial"/>
                                <w:szCs w:val="18"/>
                                <w:lang w:val="en-US"/>
                              </w:rPr>
                              <m:t>in</m:t>
                            </m:r>
                          </m:sup>
                        </m:sSubSup>
                        <m:r>
                          <w:rPr>
                            <w:rFonts w:ascii="Cambria Math" w:hAnsi="Cambria Math" w:cs="Arial"/>
                            <w:szCs w:val="18"/>
                            <w:lang w:val="en-US"/>
                          </w:rPr>
                          <m:t xml:space="preserve"> </m:t>
                        </m:r>
                        <m:r>
                          <m:rPr>
                            <m:sty m:val="p"/>
                          </m:rPr>
                          <w:rPr>
                            <w:rFonts w:ascii="Cambria Math" w:hAnsi="Cambria Math" w:cs="Arial"/>
                            <w:szCs w:val="18"/>
                          </w:rPr>
                          <m:t xml:space="preserve">≤100 </m:t>
                        </m:r>
                        <m:f>
                          <m:fPr>
                            <m:type m:val="lin"/>
                            <m:ctrlPr>
                              <w:rPr>
                                <w:rFonts w:ascii="Cambria Math" w:hAnsi="Cambria Math" w:cs="Arial"/>
                                <w:szCs w:val="18"/>
                              </w:rPr>
                            </m:ctrlPr>
                          </m:fPr>
                          <m:num>
                            <m:r>
                              <w:rPr>
                                <w:rFonts w:ascii="Cambria Math" w:hAnsi="Cambria Math" w:cs="Arial"/>
                                <w:szCs w:val="18"/>
                              </w:rPr>
                              <m:t>L</m:t>
                            </m:r>
                          </m:num>
                          <m:den>
                            <m:r>
                              <w:rPr>
                                <w:rFonts w:ascii="Cambria Math" w:hAnsi="Cambria Math" w:cs="Arial"/>
                                <w:szCs w:val="18"/>
                              </w:rPr>
                              <m:t>d</m:t>
                            </m:r>
                          </m:den>
                        </m:f>
                      </m:e>
                      <m:e>
                        <m:r>
                          <m:rPr>
                            <m:sty m:val="p"/>
                          </m:rPr>
                          <w:rPr>
                            <w:rFonts w:ascii="Cambria Math" w:hAnsi="Cambria Math" w:cs="Arial"/>
                            <w:szCs w:val="18"/>
                          </w:rPr>
                          <m:t>1.875≤</m:t>
                        </m:r>
                        <m:sSubSup>
                          <m:sSubSupPr>
                            <m:ctrlPr>
                              <w:rPr>
                                <w:rFonts w:ascii="Cambria Math" w:hAnsi="Cambria Math" w:cs="Arial"/>
                                <w:szCs w:val="18"/>
                                <w:lang w:val="en-US"/>
                              </w:rPr>
                            </m:ctrlPr>
                          </m:sSubSupPr>
                          <m:e>
                            <m:r>
                              <w:rPr>
                                <w:rFonts w:ascii="Cambria Math" w:hAnsi="Cambria Math" w:cs="Arial"/>
                                <w:szCs w:val="18"/>
                                <w:lang w:val="en-US"/>
                              </w:rPr>
                              <m:t xml:space="preserve"> q</m:t>
                            </m:r>
                          </m:e>
                          <m:sub>
                            <m:r>
                              <w:rPr>
                                <w:rFonts w:ascii="Cambria Math" w:hAnsi="Cambria Math" w:cs="Arial"/>
                                <w:szCs w:val="18"/>
                                <w:lang w:val="en-US"/>
                              </w:rPr>
                              <m:t>liq</m:t>
                            </m:r>
                          </m:sub>
                          <m:sup>
                            <m:r>
                              <w:rPr>
                                <w:rFonts w:ascii="Cambria Math" w:hAnsi="Cambria Math" w:cs="Arial"/>
                                <w:szCs w:val="18"/>
                                <w:lang w:val="en-US"/>
                              </w:rPr>
                              <m:t>in</m:t>
                            </m:r>
                          </m:sup>
                        </m:sSubSup>
                        <m:r>
                          <m:rPr>
                            <m:sty m:val="p"/>
                          </m:rPr>
                          <w:rPr>
                            <w:rFonts w:ascii="Cambria Math" w:hAnsi="Cambria Math" w:cs="Arial"/>
                            <w:szCs w:val="18"/>
                          </w:rPr>
                          <m:t xml:space="preserve">≤10 </m:t>
                        </m:r>
                        <m:f>
                          <m:fPr>
                            <m:type m:val="lin"/>
                            <m:ctrlPr>
                              <w:rPr>
                                <w:rFonts w:ascii="Cambria Math" w:hAnsi="Cambria Math" w:cs="Arial"/>
                                <w:szCs w:val="18"/>
                              </w:rPr>
                            </m:ctrlPr>
                          </m:fPr>
                          <m:num>
                            <m:r>
                              <w:rPr>
                                <w:rFonts w:ascii="Cambria Math" w:hAnsi="Cambria Math" w:cs="Arial"/>
                                <w:szCs w:val="18"/>
                              </w:rPr>
                              <m:t>L</m:t>
                            </m:r>
                          </m:num>
                          <m:den>
                            <m:r>
                              <w:rPr>
                                <w:rFonts w:ascii="Cambria Math" w:hAnsi="Cambria Math" w:cs="Arial"/>
                                <w:szCs w:val="18"/>
                              </w:rPr>
                              <m:t>d</m:t>
                            </m:r>
                          </m:den>
                        </m:f>
                      </m:e>
                    </m:eqArr>
                  </m:e>
                </m:d>
              </m:oMath>
            </m:oMathPara>
          </w:p>
        </w:tc>
        <w:tc>
          <w:tcPr>
            <w:tcW w:w="794" w:type="dxa"/>
            <w:shd w:val="clear" w:color="auto" w:fill="auto"/>
            <w:vAlign w:val="center"/>
          </w:tcPr>
          <w:p w14:paraId="3A502F7D" w14:textId="2B982ED1" w:rsidR="00B54762" w:rsidRPr="00B57B36" w:rsidRDefault="00B54762" w:rsidP="00FC1AB9">
            <w:pPr>
              <w:pStyle w:val="CETEquation"/>
              <w:jc w:val="right"/>
            </w:pPr>
            <w:r w:rsidRPr="00B57B36">
              <w:t>(</w:t>
            </w:r>
            <w:r>
              <w:t>5</w:t>
            </w:r>
            <w:r w:rsidRPr="00B57B36">
              <w:t>)</w:t>
            </w:r>
          </w:p>
        </w:tc>
      </w:tr>
    </w:tbl>
    <w:p w14:paraId="7E35E591" w14:textId="38B88508" w:rsidR="006370D3" w:rsidRPr="004B190D" w:rsidRDefault="00505FC6" w:rsidP="006370D3">
      <w:pPr>
        <w:pStyle w:val="CETBodytext"/>
      </w:pPr>
      <w:r>
        <w:t>T</w:t>
      </w:r>
      <w:r w:rsidR="00125196">
        <w:t>he objective variables a</w:t>
      </w:r>
      <w:r>
        <w:t>re,</w:t>
      </w:r>
    </w:p>
    <w:tbl>
      <w:tblPr>
        <w:tblW w:w="5000" w:type="pct"/>
        <w:tblLook w:val="04A0" w:firstRow="1" w:lastRow="0" w:firstColumn="1" w:lastColumn="0" w:noHBand="0" w:noVBand="1"/>
      </w:tblPr>
      <w:tblGrid>
        <w:gridCol w:w="7992"/>
        <w:gridCol w:w="795"/>
      </w:tblGrid>
      <w:tr w:rsidR="006370D3" w:rsidRPr="00B57B36" w14:paraId="66724B80" w14:textId="77777777" w:rsidTr="00125196">
        <w:tc>
          <w:tcPr>
            <w:tcW w:w="7983" w:type="dxa"/>
            <w:shd w:val="clear" w:color="auto" w:fill="auto"/>
            <w:vAlign w:val="center"/>
          </w:tcPr>
          <w:p w14:paraId="74B4DA0B" w14:textId="5ED15BFD" w:rsidR="006370D3" w:rsidRPr="004B190D" w:rsidRDefault="00811774" w:rsidP="00FC1AB9">
            <w:pPr>
              <w:pStyle w:val="CETEquation"/>
              <w:rPr>
                <w:lang w:val="en-US"/>
              </w:rPr>
            </w:pPr>
            <m:oMathPara>
              <m:oMathParaPr>
                <m:jc m:val="left"/>
              </m:oMathParaPr>
              <m:oMath>
                <m:r>
                  <w:rPr>
                    <w:rFonts w:ascii="Cambria Math" w:hAnsi="Cambria Math"/>
                    <w:lang w:val="en-US"/>
                  </w:rPr>
                  <m:t>Gain</m:t>
                </m:r>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acetate</m:t>
                    </m:r>
                    <m:r>
                      <m:rPr>
                        <m:sty m:val="p"/>
                      </m:rPr>
                      <w:rPr>
                        <w:rFonts w:ascii="Cambria Math" w:hAnsi="Cambria Math"/>
                        <w:lang w:val="en-US"/>
                      </w:rPr>
                      <m:t xml:space="preserve"> </m:t>
                    </m:r>
                    <m:r>
                      <w:rPr>
                        <w:rFonts w:ascii="Cambria Math" w:hAnsi="Cambria Math"/>
                        <w:lang w:val="en-US"/>
                      </w:rPr>
                      <m:t>selling</m:t>
                    </m:r>
                    <m:r>
                      <m:rPr>
                        <m:sty m:val="p"/>
                      </m:rPr>
                      <w:rPr>
                        <w:rFonts w:ascii="Cambria Math" w:hAnsi="Cambria Math"/>
                        <w:lang w:val="en-US"/>
                      </w:rPr>
                      <m:t xml:space="preserve"> </m:t>
                    </m:r>
                    <m:r>
                      <w:rPr>
                        <w:rFonts w:ascii="Cambria Math" w:hAnsi="Cambria Math"/>
                        <w:lang w:val="en-US"/>
                      </w:rPr>
                      <m:t>price</m:t>
                    </m:r>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S</m:t>
                        </m:r>
                      </m:e>
                      <m:sub>
                        <m:r>
                          <w:rPr>
                            <w:rFonts w:ascii="Cambria Math" w:hAnsi="Cambria Math"/>
                            <w:lang w:val="en-US"/>
                          </w:rPr>
                          <m:t>liq</m:t>
                        </m:r>
                        <m:r>
                          <m:rPr>
                            <m:sty m:val="p"/>
                          </m:rPr>
                          <w:rPr>
                            <w:rFonts w:ascii="Cambria Math" w:hAnsi="Cambria Math"/>
                            <w:lang w:val="en-US"/>
                          </w:rPr>
                          <m:t xml:space="preserve">, </m:t>
                        </m:r>
                        <m:r>
                          <w:rPr>
                            <w:rFonts w:ascii="Cambria Math" w:hAnsi="Cambria Math"/>
                            <w:lang w:val="en-US"/>
                          </w:rPr>
                          <m:t>ac</m:t>
                        </m:r>
                      </m:sub>
                    </m:sSub>
                    <m:r>
                      <m:rPr>
                        <m:sty m:val="p"/>
                      </m:rPr>
                      <w:rPr>
                        <w:rFonts w:ascii="Cambria Math" w:hAnsi="Cambria Math"/>
                        <w:lang w:val="en-US"/>
                      </w:rPr>
                      <m:t xml:space="preserve"> </m:t>
                    </m:r>
                  </m:num>
                  <m:den>
                    <m:r>
                      <w:rPr>
                        <w:rFonts w:ascii="Cambria Math" w:hAnsi="Cambria Math"/>
                        <w:color w:val="131413"/>
                        <w:lang w:val="en-US"/>
                      </w:rPr>
                      <m:t>HRT</m:t>
                    </m:r>
                  </m:den>
                </m:f>
                <m:r>
                  <m:rPr>
                    <m:sty m:val="p"/>
                  </m:rPr>
                  <w:rPr>
                    <w:rFonts w:ascii="Cambria Math" w:hAnsi="Cambria Math"/>
                    <w:lang w:val="en-US"/>
                  </w:rPr>
                  <m:t>+</m:t>
                </m:r>
                <m:f>
                  <m:fPr>
                    <m:ctrlPr>
                      <w:rPr>
                        <w:rFonts w:ascii="Cambria Math" w:hAnsi="Cambria Math"/>
                        <w:lang w:val="en-US"/>
                      </w:rPr>
                    </m:ctrlPr>
                  </m:fPr>
                  <m:num>
                    <m:r>
                      <w:rPr>
                        <w:rFonts w:ascii="Cambria Math" w:hAnsi="Cambria Math"/>
                        <w:lang w:val="en-US"/>
                      </w:rPr>
                      <m:t>C</m:t>
                    </m:r>
                    <m:sSub>
                      <m:sSubPr>
                        <m:ctrlPr>
                          <w:rPr>
                            <w:rFonts w:ascii="Cambria Math" w:hAnsi="Cambria Math"/>
                            <w:lang w:val="en-US"/>
                          </w:rPr>
                        </m:ctrlPr>
                      </m:sSubPr>
                      <m:e>
                        <m:r>
                          <w:rPr>
                            <w:rFonts w:ascii="Cambria Math" w:hAnsi="Cambria Math"/>
                            <w:lang w:val="en-US"/>
                          </w:rPr>
                          <m:t>H</m:t>
                        </m:r>
                      </m:e>
                      <m:sub>
                        <m:r>
                          <m:rPr>
                            <m:sty m:val="p"/>
                          </m:rPr>
                          <w:rPr>
                            <w:rFonts w:ascii="Cambria Math" w:hAnsi="Cambria Math"/>
                            <w:lang w:val="en-US"/>
                          </w:rPr>
                          <m:t>4</m:t>
                        </m:r>
                      </m:sub>
                    </m:sSub>
                    <m:r>
                      <m:rPr>
                        <m:sty m:val="p"/>
                      </m:rPr>
                      <w:rPr>
                        <w:rFonts w:ascii="Cambria Math" w:hAnsi="Cambria Math"/>
                        <w:lang w:val="en-US"/>
                      </w:rPr>
                      <m:t xml:space="preserve"> </m:t>
                    </m:r>
                    <m:r>
                      <w:rPr>
                        <w:rFonts w:ascii="Cambria Math" w:hAnsi="Cambria Math"/>
                        <w:lang w:val="en-US"/>
                      </w:rPr>
                      <m:t>selling</m:t>
                    </m:r>
                    <m:r>
                      <m:rPr>
                        <m:sty m:val="p"/>
                      </m:rPr>
                      <w:rPr>
                        <w:rFonts w:ascii="Cambria Math" w:hAnsi="Cambria Math"/>
                        <w:lang w:val="en-US"/>
                      </w:rPr>
                      <m:t xml:space="preserve"> </m:t>
                    </m:r>
                    <m:r>
                      <w:rPr>
                        <w:rFonts w:ascii="Cambria Math" w:hAnsi="Cambria Math"/>
                        <w:lang w:val="en-US"/>
                      </w:rPr>
                      <m:t>price</m:t>
                    </m:r>
                    <m:r>
                      <m:rPr>
                        <m:sty m:val="p"/>
                      </m:rPr>
                      <w:rPr>
                        <w:rFonts w:ascii="Cambria Math" w:hAnsi="Cambria Math"/>
                        <w:lang w:val="en-US"/>
                      </w:rPr>
                      <m:t>∙</m:t>
                    </m:r>
                    <m:sSub>
                      <m:sSubPr>
                        <m:ctrlPr>
                          <w:rPr>
                            <w:rFonts w:ascii="Cambria Math" w:hAnsi="Cambria Math"/>
                            <w:lang w:val="en-US"/>
                          </w:rPr>
                        </m:ctrlPr>
                      </m:sSubPr>
                      <m:e>
                        <m:r>
                          <w:rPr>
                            <w:rFonts w:ascii="Cambria Math" w:hAnsi="Cambria Math"/>
                            <w:lang w:val="en-US"/>
                          </w:rPr>
                          <m:t>q</m:t>
                        </m:r>
                      </m:e>
                      <m:sub>
                        <m:r>
                          <w:rPr>
                            <w:rFonts w:ascii="Cambria Math" w:hAnsi="Cambria Math"/>
                            <w:lang w:val="en-US"/>
                          </w:rPr>
                          <m:t>gas</m:t>
                        </m:r>
                        <m:r>
                          <m:rPr>
                            <m:sty m:val="p"/>
                          </m:rPr>
                          <w:rPr>
                            <w:rFonts w:ascii="Cambria Math" w:hAnsi="Cambria Math"/>
                            <w:lang w:val="en-US"/>
                          </w:rPr>
                          <m:t xml:space="preserve">, </m:t>
                        </m:r>
                        <m:r>
                          <w:rPr>
                            <w:rFonts w:ascii="Cambria Math" w:hAnsi="Cambria Math"/>
                            <w:lang w:val="en-US"/>
                          </w:rPr>
                          <m:t>CH</m:t>
                        </m:r>
                        <m:r>
                          <m:rPr>
                            <m:sty m:val="p"/>
                          </m:rPr>
                          <w:rPr>
                            <w:rFonts w:ascii="Cambria Math" w:hAnsi="Cambria Math"/>
                            <w:lang w:val="en-US"/>
                          </w:rPr>
                          <m:t>4</m:t>
                        </m:r>
                      </m:sub>
                    </m:sSub>
                    <m:r>
                      <m:rPr>
                        <m:sty m:val="p"/>
                      </m:rPr>
                      <w:rPr>
                        <w:rFonts w:ascii="Cambria Math" w:hAnsi="Cambria Math"/>
                        <w:lang w:val="en-US"/>
                      </w:rPr>
                      <m:t>∙64</m:t>
                    </m:r>
                  </m:num>
                  <m:den>
                    <m:r>
                      <m:rPr>
                        <m:sty m:val="p"/>
                      </m:rPr>
                      <w:rPr>
                        <w:rFonts w:ascii="Cambria Math" w:hAnsi="Cambria Math"/>
                        <w:lang w:val="en-US"/>
                      </w:rPr>
                      <m:t>22.4∙</m:t>
                    </m:r>
                    <m:sSub>
                      <m:sSubPr>
                        <m:ctrlPr>
                          <w:rPr>
                            <w:rFonts w:ascii="Cambria Math" w:hAnsi="Cambria Math"/>
                            <w:bCs/>
                            <w:iCs/>
                            <w:color w:val="131413"/>
                            <w:lang w:val="en-US"/>
                          </w:rPr>
                        </m:ctrlPr>
                      </m:sSubPr>
                      <m:e>
                        <m:r>
                          <w:rPr>
                            <w:rFonts w:ascii="Cambria Math" w:hAnsi="Cambria Math"/>
                            <w:color w:val="131413"/>
                            <w:lang w:val="en-US"/>
                          </w:rPr>
                          <m:t>V</m:t>
                        </m:r>
                      </m:e>
                      <m:sub>
                        <m:r>
                          <w:rPr>
                            <w:rFonts w:ascii="Cambria Math" w:hAnsi="Cambria Math"/>
                            <w:color w:val="131413"/>
                            <w:lang w:val="en-US"/>
                          </w:rPr>
                          <m:t>liq</m:t>
                        </m:r>
                      </m:sub>
                    </m:sSub>
                  </m:den>
                </m:f>
              </m:oMath>
            </m:oMathPara>
          </w:p>
        </w:tc>
        <w:tc>
          <w:tcPr>
            <w:tcW w:w="794" w:type="dxa"/>
            <w:shd w:val="clear" w:color="auto" w:fill="auto"/>
            <w:vAlign w:val="center"/>
          </w:tcPr>
          <w:p w14:paraId="591DC743" w14:textId="6DE4BB10" w:rsidR="006370D3" w:rsidRPr="00B57B36" w:rsidRDefault="006370D3" w:rsidP="00FC1AB9">
            <w:pPr>
              <w:pStyle w:val="CETEquation"/>
              <w:jc w:val="right"/>
            </w:pPr>
            <w:r w:rsidRPr="00B57B36">
              <w:t>(</w:t>
            </w:r>
            <w:r w:rsidR="00B54762">
              <w:t>6</w:t>
            </w:r>
            <w:r w:rsidRPr="00B57B36">
              <w:t>)</w:t>
            </w:r>
          </w:p>
        </w:tc>
      </w:tr>
      <w:tr w:rsidR="006370D3" w:rsidRPr="00B57B36" w14:paraId="74DC8424" w14:textId="77777777" w:rsidTr="00125196">
        <w:tc>
          <w:tcPr>
            <w:tcW w:w="7983" w:type="dxa"/>
            <w:shd w:val="clear" w:color="auto" w:fill="auto"/>
            <w:vAlign w:val="center"/>
          </w:tcPr>
          <w:p w14:paraId="49C7587F" w14:textId="709252D6" w:rsidR="006370D3" w:rsidRPr="004B190D" w:rsidRDefault="00811774" w:rsidP="00FC1AB9">
            <w:pPr>
              <w:pStyle w:val="CETEquation"/>
            </w:pPr>
            <m:oMathPara>
              <m:oMathParaPr>
                <m:jc m:val="left"/>
              </m:oMathParaPr>
              <m:oMath>
                <m:r>
                  <w:rPr>
                    <w:rFonts w:ascii="Cambria Math" w:hAnsi="Cambria Math"/>
                    <w:lang w:val="en-US"/>
                  </w:rPr>
                  <m:t>Profit</m:t>
                </m:r>
                <m:r>
                  <m:rPr>
                    <m:sty m:val="p"/>
                  </m:rPr>
                  <w:rPr>
                    <w:rFonts w:ascii="Cambria Math" w:hAnsi="Cambria Math"/>
                    <w:lang w:val="en-US"/>
                  </w:rPr>
                  <m:t xml:space="preserve"> </m:t>
                </m:r>
                <m:r>
                  <w:rPr>
                    <w:rFonts w:ascii="Cambria Math" w:hAnsi="Cambria Math"/>
                    <w:lang w:val="en-US"/>
                  </w:rPr>
                  <m:t>margin</m:t>
                </m:r>
                <m:r>
                  <m:rPr>
                    <m:sty m:val="p"/>
                  </m:rPr>
                  <w:rPr>
                    <w:rFonts w:ascii="Cambria Math" w:hAnsi="Cambria Math"/>
                    <w:lang w:val="en-US"/>
                  </w:rPr>
                  <m:t>=</m:t>
                </m:r>
                <m:f>
                  <m:fPr>
                    <m:ctrlPr>
                      <w:rPr>
                        <w:rFonts w:ascii="Cambria Math" w:hAnsi="Cambria Math"/>
                        <w:lang w:val="en-US"/>
                      </w:rPr>
                    </m:ctrlPr>
                  </m:fPr>
                  <m:num>
                    <m:d>
                      <m:dPr>
                        <m:ctrlPr>
                          <w:rPr>
                            <w:rFonts w:ascii="Cambria Math" w:hAnsi="Cambria Math"/>
                            <w:lang w:val="en-US"/>
                          </w:rPr>
                        </m:ctrlPr>
                      </m:dPr>
                      <m:e>
                        <m:sSub>
                          <m:sSubPr>
                            <m:ctrlPr>
                              <w:rPr>
                                <w:rFonts w:ascii="Cambria Math" w:hAnsi="Cambria Math"/>
                                <w:lang w:val="en-US"/>
                              </w:rPr>
                            </m:ctrlPr>
                          </m:sSubPr>
                          <m:e>
                            <m:r>
                              <w:rPr>
                                <w:rFonts w:ascii="Cambria Math" w:hAnsi="Cambria Math"/>
                                <w:lang w:val="en-US"/>
                              </w:rPr>
                              <m:t>CH</m:t>
                            </m:r>
                          </m:e>
                          <m:sub>
                            <m:r>
                              <m:rPr>
                                <m:sty m:val="p"/>
                              </m:rPr>
                              <w:rPr>
                                <w:rFonts w:ascii="Cambria Math" w:hAnsi="Cambria Math"/>
                                <w:lang w:val="en-US"/>
                              </w:rPr>
                              <m:t>4</m:t>
                            </m:r>
                          </m:sub>
                        </m:sSub>
                        <m:r>
                          <m:rPr>
                            <m:sty m:val="p"/>
                          </m:rPr>
                          <w:rPr>
                            <w:rFonts w:ascii="Cambria Math" w:hAnsi="Cambria Math"/>
                            <w:lang w:val="en-US"/>
                          </w:rPr>
                          <m:t xml:space="preserve"> </m:t>
                        </m:r>
                        <m:r>
                          <w:rPr>
                            <w:rFonts w:ascii="Cambria Math" w:hAnsi="Cambria Math"/>
                            <w:lang w:val="en-US"/>
                          </w:rPr>
                          <m:t>sales</m:t>
                        </m:r>
                        <m:r>
                          <m:rPr>
                            <m:sty m:val="p"/>
                          </m:rPr>
                          <w:rPr>
                            <w:rFonts w:ascii="Cambria Math" w:hAnsi="Cambria Math"/>
                            <w:lang w:val="en-US"/>
                          </w:rPr>
                          <m:t>+</m:t>
                        </m:r>
                        <m:r>
                          <w:rPr>
                            <w:rFonts w:ascii="Cambria Math" w:hAnsi="Cambria Math"/>
                            <w:lang w:val="en-US"/>
                          </w:rPr>
                          <m:t>acetate</m:t>
                        </m:r>
                        <m:r>
                          <m:rPr>
                            <m:sty m:val="p"/>
                          </m:rPr>
                          <w:rPr>
                            <w:rFonts w:ascii="Cambria Math" w:hAnsi="Cambria Math"/>
                            <w:lang w:val="en-US"/>
                          </w:rPr>
                          <m:t xml:space="preserve"> </m:t>
                        </m:r>
                        <m:r>
                          <w:rPr>
                            <w:rFonts w:ascii="Cambria Math" w:hAnsi="Cambria Math"/>
                            <w:lang w:val="en-US"/>
                          </w:rPr>
                          <m:t>sales</m:t>
                        </m:r>
                        <m:r>
                          <m:rPr>
                            <m:sty m:val="p"/>
                          </m:rPr>
                          <w:rPr>
                            <w:rFonts w:ascii="Cambria Math" w:hAnsi="Cambria Math"/>
                            <w:lang w:val="en-US"/>
                          </w:rPr>
                          <m:t xml:space="preserve"> </m:t>
                        </m:r>
                      </m:e>
                    </m:d>
                    <m:r>
                      <m:rPr>
                        <m:sty m:val="p"/>
                      </m:rPr>
                      <w:rPr>
                        <w:rFonts w:ascii="Cambria Math" w:hAnsi="Cambria Math"/>
                        <w:lang w:val="en-US"/>
                      </w:rPr>
                      <m:t>-</m:t>
                    </m:r>
                    <m:r>
                      <w:rPr>
                        <w:rFonts w:ascii="Cambria Math" w:hAnsi="Cambria Math"/>
                        <w:lang w:val="en-US"/>
                      </w:rPr>
                      <m:t>Substrates</m:t>
                    </m:r>
                    <m:r>
                      <m:rPr>
                        <m:sty m:val="p"/>
                      </m:rPr>
                      <w:rPr>
                        <w:rFonts w:ascii="Cambria Math" w:hAnsi="Cambria Math"/>
                        <w:lang w:val="en-US"/>
                      </w:rPr>
                      <m:t xml:space="preserve"> </m:t>
                    </m:r>
                    <m:r>
                      <w:rPr>
                        <w:rFonts w:ascii="Cambria Math" w:hAnsi="Cambria Math"/>
                        <w:lang w:val="en-US"/>
                      </w:rPr>
                      <m:t>cost</m:t>
                    </m:r>
                    <m:r>
                      <m:rPr>
                        <m:sty m:val="p"/>
                      </m:rPr>
                      <w:rPr>
                        <w:rFonts w:ascii="Cambria Math" w:hAnsi="Cambria Math"/>
                        <w:lang w:val="en-US"/>
                      </w:rPr>
                      <m:t xml:space="preserve"> </m:t>
                    </m:r>
                  </m:num>
                  <m:den>
                    <m:sSub>
                      <m:sSubPr>
                        <m:ctrlPr>
                          <w:rPr>
                            <w:rFonts w:ascii="Cambria Math" w:hAnsi="Cambria Math"/>
                            <w:lang w:val="en-US"/>
                          </w:rPr>
                        </m:ctrlPr>
                      </m:sSubPr>
                      <m:e>
                        <m:r>
                          <w:rPr>
                            <w:rFonts w:ascii="Cambria Math" w:hAnsi="Cambria Math"/>
                            <w:lang w:val="en-US"/>
                          </w:rPr>
                          <m:t>CH</m:t>
                        </m:r>
                      </m:e>
                      <m:sub>
                        <m:r>
                          <m:rPr>
                            <m:sty m:val="p"/>
                          </m:rPr>
                          <w:rPr>
                            <w:rFonts w:ascii="Cambria Math" w:hAnsi="Cambria Math"/>
                            <w:lang w:val="en-US"/>
                          </w:rPr>
                          <m:t>4</m:t>
                        </m:r>
                      </m:sub>
                    </m:sSub>
                    <m:r>
                      <m:rPr>
                        <m:sty m:val="p"/>
                      </m:rPr>
                      <w:rPr>
                        <w:rFonts w:ascii="Cambria Math" w:hAnsi="Cambria Math"/>
                        <w:lang w:val="en-US"/>
                      </w:rPr>
                      <m:t xml:space="preserve"> sales+</m:t>
                    </m:r>
                    <m:r>
                      <w:rPr>
                        <w:rFonts w:ascii="Cambria Math" w:hAnsi="Cambria Math"/>
                        <w:lang w:val="en-US"/>
                      </w:rPr>
                      <m:t>acetate sales</m:t>
                    </m:r>
                    <m:r>
                      <m:rPr>
                        <m:sty m:val="p"/>
                      </m:rPr>
                      <w:rPr>
                        <w:rFonts w:ascii="Cambria Math" w:hAnsi="Cambria Math"/>
                        <w:lang w:val="en-US"/>
                      </w:rPr>
                      <m:t xml:space="preserve"> </m:t>
                    </m:r>
                  </m:den>
                </m:f>
                <m:r>
                  <m:rPr>
                    <m:sty m:val="p"/>
                  </m:rPr>
                  <w:rPr>
                    <w:rFonts w:ascii="Cambria Math" w:hAnsi="Cambria Math"/>
                    <w:lang w:val="en-US"/>
                  </w:rPr>
                  <m:t>∙100%</m:t>
                </m:r>
              </m:oMath>
            </m:oMathPara>
          </w:p>
        </w:tc>
        <w:tc>
          <w:tcPr>
            <w:tcW w:w="794" w:type="dxa"/>
            <w:shd w:val="clear" w:color="auto" w:fill="auto"/>
            <w:vAlign w:val="center"/>
          </w:tcPr>
          <w:p w14:paraId="7F9AE8A8" w14:textId="641ECFD2" w:rsidR="006370D3" w:rsidRPr="00B57B36" w:rsidRDefault="006370D3" w:rsidP="00FC1AB9">
            <w:pPr>
              <w:pStyle w:val="CETEquation"/>
              <w:jc w:val="right"/>
            </w:pPr>
            <w:r w:rsidRPr="00B57B36">
              <w:t>(</w:t>
            </w:r>
            <w:r w:rsidR="00B54762">
              <w:t>7</w:t>
            </w:r>
            <w:r w:rsidRPr="00B57B36">
              <w:t>)</w:t>
            </w:r>
          </w:p>
        </w:tc>
      </w:tr>
    </w:tbl>
    <w:p w14:paraId="776AB3F0" w14:textId="7B49ACFA" w:rsidR="007331A5" w:rsidRPr="0003119B" w:rsidRDefault="00505FC6" w:rsidP="005D2FB3">
      <w:pPr>
        <w:pStyle w:val="CETBodytext"/>
        <w:rPr>
          <w:rFonts w:eastAsia="SimSun" w:cs="Times"/>
          <w:szCs w:val="18"/>
        </w:rPr>
      </w:pPr>
      <w:r>
        <w:rPr>
          <w:szCs w:val="18"/>
        </w:rPr>
        <w:t xml:space="preserve">In these equations, </w:t>
      </w:r>
      <m:oMath>
        <m:r>
          <m:rPr>
            <m:sty m:val="p"/>
          </m:rPr>
          <w:rPr>
            <w:rFonts w:ascii="Cambria Math" w:hAnsi="Cambria Math"/>
            <w:szCs w:val="18"/>
          </w:rPr>
          <m:t>ξ</m:t>
        </m:r>
        <m:d>
          <m:dPr>
            <m:ctrlPr>
              <w:rPr>
                <w:rFonts w:ascii="Cambria Math" w:hAnsi="Cambria Math"/>
                <w:szCs w:val="18"/>
              </w:rPr>
            </m:ctrlPr>
          </m:dPr>
          <m:e>
            <m:r>
              <w:rPr>
                <w:rFonts w:ascii="Cambria Math" w:eastAsia="SimSun" w:hAnsi="Cambria Math"/>
                <w:szCs w:val="18"/>
              </w:rPr>
              <m:t>x</m:t>
            </m:r>
            <m:r>
              <m:rPr>
                <m:sty m:val="p"/>
              </m:rPr>
              <w:rPr>
                <w:rFonts w:ascii="Cambria Math" w:eastAsia="SimSun" w:hAnsi="Cambria Math"/>
                <w:szCs w:val="18"/>
              </w:rPr>
              <m:t xml:space="preserve">, </m:t>
            </m:r>
            <m:r>
              <w:rPr>
                <w:rFonts w:ascii="Cambria Math" w:eastAsia="SimSun" w:hAnsi="Cambria Math"/>
                <w:szCs w:val="18"/>
              </w:rPr>
              <m:t>u</m:t>
            </m:r>
            <m:r>
              <m:rPr>
                <m:sty m:val="p"/>
              </m:rPr>
              <w:rPr>
                <w:rFonts w:ascii="Cambria Math" w:eastAsia="SimSun" w:hAnsi="Cambria Math"/>
                <w:szCs w:val="18"/>
              </w:rPr>
              <m:t>,</m:t>
            </m:r>
            <m:r>
              <w:rPr>
                <w:rFonts w:ascii="Cambria Math" w:eastAsia="SimSun" w:hAnsi="Cambria Math"/>
                <w:szCs w:val="18"/>
              </w:rPr>
              <m:t>p</m:t>
            </m:r>
            <m:r>
              <m:rPr>
                <m:sty m:val="p"/>
              </m:rPr>
              <w:rPr>
                <w:rFonts w:ascii="Cambria Math" w:eastAsia="SimSun" w:hAnsi="Cambria Math"/>
                <w:szCs w:val="18"/>
              </w:rPr>
              <m:t>,</m:t>
            </m:r>
            <m:r>
              <w:rPr>
                <w:rFonts w:ascii="Cambria Math" w:eastAsia="SimSun" w:hAnsi="Cambria Math"/>
                <w:szCs w:val="18"/>
              </w:rPr>
              <m:t>t</m:t>
            </m:r>
            <m:ctrlPr>
              <w:rPr>
                <w:rFonts w:ascii="Cambria Math" w:hAnsi="Cambria Math"/>
                <w:i/>
                <w:szCs w:val="18"/>
              </w:rPr>
            </m:ctrlPr>
          </m:e>
        </m:d>
      </m:oMath>
      <w:r w:rsidR="001562A9" w:rsidRPr="0003119B">
        <w:rPr>
          <w:rFonts w:eastAsia="SimSun" w:cs="Times"/>
          <w:szCs w:val="18"/>
        </w:rPr>
        <w:t xml:space="preserve"> represents the ADM1_ME, which depends on the state </w:t>
      </w:r>
      <w:r w:rsidR="0039395E" w:rsidRPr="0003119B">
        <w:rPr>
          <w:rFonts w:eastAsia="SimSun" w:cs="Times"/>
          <w:szCs w:val="18"/>
        </w:rPr>
        <w:t xml:space="preserve">variables </w:t>
      </w:r>
      <m:oMath>
        <m:r>
          <w:rPr>
            <w:rFonts w:ascii="Cambria Math" w:eastAsia="SimSun" w:hAnsi="Cambria Math"/>
            <w:szCs w:val="18"/>
          </w:rPr>
          <m:t>x</m:t>
        </m:r>
      </m:oMath>
      <w:r w:rsidR="001562A9" w:rsidRPr="0003119B">
        <w:rPr>
          <w:rFonts w:eastAsia="SimSun" w:cs="Times"/>
          <w:szCs w:val="18"/>
        </w:rPr>
        <w:t xml:space="preserve">, </w:t>
      </w:r>
      <w:r w:rsidR="001562A9" w:rsidRPr="0003119B">
        <w:rPr>
          <w:szCs w:val="18"/>
        </w:rPr>
        <w:t>the control variables</w:t>
      </w:r>
      <w:r>
        <w:rPr>
          <w:szCs w:val="18"/>
        </w:rPr>
        <w:t xml:space="preserve"> </w:t>
      </w:r>
      <m:oMath>
        <m:r>
          <w:rPr>
            <w:rFonts w:ascii="Cambria Math" w:hAnsi="Cambria Math"/>
            <w:szCs w:val="18"/>
          </w:rPr>
          <m:t>u</m:t>
        </m:r>
      </m:oMath>
      <w:r>
        <w:rPr>
          <w:szCs w:val="18"/>
        </w:rPr>
        <w:t>,</w:t>
      </w:r>
      <w:r w:rsidR="00022120">
        <w:rPr>
          <w:szCs w:val="18"/>
        </w:rPr>
        <w:t xml:space="preserve"> </w:t>
      </w:r>
      <w:r w:rsidR="0039395E">
        <w:rPr>
          <w:szCs w:val="18"/>
        </w:rPr>
        <w:t xml:space="preserve">the </w:t>
      </w:r>
      <w:r w:rsidR="001562A9" w:rsidRPr="0003119B">
        <w:rPr>
          <w:szCs w:val="18"/>
        </w:rPr>
        <w:t xml:space="preserve">parameters </w:t>
      </w:r>
      <m:oMath>
        <m:r>
          <w:rPr>
            <w:rFonts w:ascii="Cambria Math" w:hAnsi="Cambria Math"/>
            <w:szCs w:val="18"/>
          </w:rPr>
          <m:t>p</m:t>
        </m:r>
      </m:oMath>
      <w:bookmarkStart w:id="2" w:name="_Hlk127377465"/>
      <w:r w:rsidR="00022120" w:rsidRPr="00926168">
        <w:rPr>
          <w:szCs w:val="18"/>
        </w:rPr>
        <w:t xml:space="preserve">, </w:t>
      </w:r>
      <w:r w:rsidR="00022120" w:rsidRPr="00926168">
        <w:rPr>
          <w:rFonts w:eastAsia="SimSun" w:cs="Times"/>
          <w:szCs w:val="18"/>
        </w:rPr>
        <w:t xml:space="preserve">and </w:t>
      </w:r>
      <w:r w:rsidR="0039395E">
        <w:rPr>
          <w:rFonts w:eastAsia="SimSun" w:cs="Times"/>
          <w:szCs w:val="18"/>
        </w:rPr>
        <w:t xml:space="preserve">the </w:t>
      </w:r>
      <w:r w:rsidR="00022120" w:rsidRPr="00926168">
        <w:rPr>
          <w:rFonts w:eastAsia="SimSun" w:cs="Times"/>
          <w:szCs w:val="18"/>
        </w:rPr>
        <w:t>disturbances in the inputs</w:t>
      </w:r>
      <w:r w:rsidR="0039395E">
        <w:rPr>
          <w:rFonts w:eastAsia="SimSun" w:cs="Times"/>
          <w:szCs w:val="18"/>
        </w:rPr>
        <w:t xml:space="preserve"> </w:t>
      </w:r>
      <m:oMath>
        <m:r>
          <w:rPr>
            <w:rFonts w:ascii="Cambria Math" w:eastAsia="SimSun" w:hAnsi="Cambria Math" w:cs="Times"/>
            <w:szCs w:val="18"/>
          </w:rPr>
          <m:t>v</m:t>
        </m:r>
      </m:oMath>
      <w:r w:rsidR="00022120" w:rsidRPr="00926168">
        <w:rPr>
          <w:rFonts w:eastAsia="SimSun" w:cs="Times"/>
          <w:szCs w:val="18"/>
        </w:rPr>
        <w:t>.</w:t>
      </w:r>
      <w:r w:rsidRPr="00926168">
        <w:rPr>
          <w:szCs w:val="18"/>
        </w:rPr>
        <w:t xml:space="preserve"> </w:t>
      </w:r>
      <m:oMath>
        <m:r>
          <w:rPr>
            <w:rFonts w:ascii="Cambria Math" w:hAnsi="Cambria Math" w:cs="Arial"/>
            <w:szCs w:val="18"/>
          </w:rPr>
          <m:t>Substrates cost</m:t>
        </m:r>
      </m:oMath>
      <w:r w:rsidR="007331A5" w:rsidRPr="00926168">
        <w:rPr>
          <w:rFonts w:eastAsia="SimSun" w:cs="Times"/>
          <w:szCs w:val="18"/>
        </w:rPr>
        <w:t xml:space="preserve"> re</w:t>
      </w:r>
      <w:proofErr w:type="spellStart"/>
      <w:r w:rsidR="001562A9" w:rsidRPr="00926168">
        <w:rPr>
          <w:rFonts w:eastAsia="SimSun" w:cs="Times"/>
          <w:szCs w:val="18"/>
        </w:rPr>
        <w:t>fers</w:t>
      </w:r>
      <w:proofErr w:type="spellEnd"/>
      <w:r w:rsidR="007331A5" w:rsidRPr="00926168">
        <w:rPr>
          <w:rFonts w:eastAsia="SimSun" w:cs="Times"/>
          <w:szCs w:val="18"/>
        </w:rPr>
        <w:t xml:space="preserve"> </w:t>
      </w:r>
      <w:r w:rsidR="00AB2FAF">
        <w:rPr>
          <w:rFonts w:eastAsia="SimSun" w:cs="Times"/>
          <w:szCs w:val="18"/>
        </w:rPr>
        <w:t xml:space="preserve">to </w:t>
      </w:r>
      <w:r w:rsidR="007331A5" w:rsidRPr="00926168">
        <w:rPr>
          <w:rFonts w:eastAsia="SimSun" w:cs="Times"/>
          <w:szCs w:val="18"/>
        </w:rPr>
        <w:t>the cost of glucose</w:t>
      </w:r>
      <w:r w:rsidR="0039395E">
        <w:rPr>
          <w:rFonts w:eastAsia="SimSun" w:cs="Times"/>
          <w:szCs w:val="18"/>
        </w:rPr>
        <w:t xml:space="preserve"> and syngas</w:t>
      </w:r>
      <w:r w:rsidR="00E378DA" w:rsidRPr="00926168">
        <w:rPr>
          <w:rFonts w:eastAsia="SimSun" w:cs="Times"/>
          <w:szCs w:val="18"/>
        </w:rPr>
        <w:t xml:space="preserve"> (Eq (8))</w:t>
      </w:r>
      <w:r w:rsidR="007331A5" w:rsidRPr="00926168">
        <w:rPr>
          <w:rFonts w:eastAsia="SimSun" w:cs="Times"/>
          <w:szCs w:val="18"/>
        </w:rPr>
        <w:t xml:space="preserve">. </w:t>
      </w:r>
      <m:oMath>
        <m:sSub>
          <m:sSubPr>
            <m:ctrlPr>
              <w:rPr>
                <w:rFonts w:ascii="Cambria Math" w:hAnsi="Cambria Math" w:cs="Arial"/>
                <w:i/>
                <w:szCs w:val="18"/>
              </w:rPr>
            </m:ctrlPr>
          </m:sSubPr>
          <m:e>
            <m:r>
              <w:rPr>
                <w:rFonts w:ascii="Cambria Math" w:hAnsi="Cambria Math" w:cs="Arial"/>
                <w:szCs w:val="18"/>
              </w:rPr>
              <m:t>CH</m:t>
            </m:r>
          </m:e>
          <m:sub>
            <m:r>
              <w:rPr>
                <w:rFonts w:ascii="Cambria Math" w:hAnsi="Cambria Math" w:cs="Arial"/>
                <w:szCs w:val="18"/>
              </w:rPr>
              <m:t>4</m:t>
            </m:r>
          </m:sub>
        </m:sSub>
        <m:r>
          <w:rPr>
            <w:rFonts w:ascii="Cambria Math" w:hAnsi="Cambria Math" w:cs="Arial"/>
            <w:szCs w:val="18"/>
          </w:rPr>
          <m:t xml:space="preserve"> sales</m:t>
        </m:r>
      </m:oMath>
      <w:r w:rsidR="00FC1AB9" w:rsidRPr="00926168">
        <w:rPr>
          <w:rFonts w:eastAsia="SimSun" w:cs="Times"/>
          <w:szCs w:val="18"/>
        </w:rPr>
        <w:t xml:space="preserve"> </w:t>
      </w:r>
      <w:r w:rsidR="007331A5" w:rsidRPr="00926168">
        <w:rPr>
          <w:rFonts w:eastAsia="SimSun" w:cs="Times"/>
          <w:szCs w:val="18"/>
        </w:rPr>
        <w:t xml:space="preserve">and </w:t>
      </w:r>
      <m:oMath>
        <m:r>
          <w:rPr>
            <w:rFonts w:ascii="Cambria Math" w:hAnsi="Cambria Math" w:cs="Arial"/>
            <w:szCs w:val="18"/>
          </w:rPr>
          <m:t>acetate sales</m:t>
        </m:r>
      </m:oMath>
      <w:r w:rsidR="007331A5" w:rsidRPr="00926168">
        <w:rPr>
          <w:rFonts w:eastAsia="SimSun" w:cs="Times"/>
          <w:szCs w:val="18"/>
        </w:rPr>
        <w:t xml:space="preserve"> </w:t>
      </w:r>
      <w:r w:rsidR="007331A5" w:rsidRPr="0003119B">
        <w:rPr>
          <w:rFonts w:eastAsia="SimSun" w:cs="Times"/>
          <w:szCs w:val="18"/>
        </w:rPr>
        <w:t>are the gain</w:t>
      </w:r>
      <w:r>
        <w:rPr>
          <w:rFonts w:eastAsia="SimSun" w:cs="Times"/>
          <w:szCs w:val="18"/>
        </w:rPr>
        <w:t>s</w:t>
      </w:r>
      <w:r w:rsidR="007331A5" w:rsidRPr="0003119B">
        <w:rPr>
          <w:rFonts w:eastAsia="SimSun" w:cs="Times"/>
          <w:szCs w:val="18"/>
        </w:rPr>
        <w:t xml:space="preserve"> in </w:t>
      </w:r>
      <m:oMath>
        <m:r>
          <w:rPr>
            <w:rFonts w:ascii="Cambria Math" w:eastAsia="SimSun" w:hAnsi="Cambria Math" w:cs="Times"/>
            <w:szCs w:val="18"/>
          </w:rPr>
          <m:t>EUR</m:t>
        </m:r>
      </m:oMath>
      <w:r w:rsidR="00811774" w:rsidRPr="0003119B">
        <w:rPr>
          <w:rFonts w:eastAsia="SimSun" w:cs="Times"/>
          <w:szCs w:val="18"/>
        </w:rPr>
        <w:t xml:space="preserve"> </w:t>
      </w:r>
      <w:r w:rsidR="00324E0E">
        <w:rPr>
          <w:rFonts w:eastAsia="SimSun" w:cs="Times"/>
          <w:szCs w:val="18"/>
        </w:rPr>
        <w:t>for</w:t>
      </w:r>
      <w:r w:rsidR="00811774" w:rsidRPr="0003119B">
        <w:rPr>
          <w:rFonts w:eastAsia="SimSun" w:cs="Times"/>
          <w:szCs w:val="18"/>
        </w:rPr>
        <w:t xml:space="preserve"> sell</w:t>
      </w:r>
      <w:r w:rsidR="00324E0E">
        <w:rPr>
          <w:rFonts w:eastAsia="SimSun" w:cs="Times"/>
          <w:szCs w:val="18"/>
        </w:rPr>
        <w:t>ing</w:t>
      </w:r>
      <w:r w:rsidR="00811774" w:rsidRPr="0003119B">
        <w:rPr>
          <w:rFonts w:eastAsia="SimSun" w:cs="Times"/>
          <w:szCs w:val="18"/>
        </w:rPr>
        <w:t xml:space="preserve"> all the CH</w:t>
      </w:r>
      <w:r w:rsidR="00811774" w:rsidRPr="0003119B">
        <w:rPr>
          <w:rFonts w:eastAsia="SimSun" w:cs="Times"/>
          <w:szCs w:val="18"/>
          <w:vertAlign w:val="subscript"/>
        </w:rPr>
        <w:t>4</w:t>
      </w:r>
      <w:r w:rsidR="00811774" w:rsidRPr="0003119B">
        <w:rPr>
          <w:rFonts w:eastAsia="SimSun" w:cs="Times"/>
          <w:szCs w:val="18"/>
        </w:rPr>
        <w:t xml:space="preserve"> and acetate produced</w:t>
      </w:r>
      <w:r w:rsidR="00E378DA">
        <w:rPr>
          <w:rFonts w:eastAsia="SimSun" w:cs="Times"/>
          <w:szCs w:val="18"/>
        </w:rPr>
        <w:t>, Eq (9)-(10).</w:t>
      </w:r>
    </w:p>
    <w:tbl>
      <w:tblPr>
        <w:tblW w:w="5000" w:type="pct"/>
        <w:tblLook w:val="04A0" w:firstRow="1" w:lastRow="0" w:firstColumn="1" w:lastColumn="0" w:noHBand="0" w:noVBand="1"/>
      </w:tblPr>
      <w:tblGrid>
        <w:gridCol w:w="7992"/>
        <w:gridCol w:w="795"/>
      </w:tblGrid>
      <w:tr w:rsidR="0003119B" w:rsidRPr="00B57B36" w14:paraId="3CB2FF27" w14:textId="77777777" w:rsidTr="00125196">
        <w:tc>
          <w:tcPr>
            <w:tcW w:w="7983" w:type="dxa"/>
            <w:shd w:val="clear" w:color="auto" w:fill="auto"/>
            <w:vAlign w:val="center"/>
          </w:tcPr>
          <w:p w14:paraId="75979FC8" w14:textId="5867AA37" w:rsidR="0003119B" w:rsidRPr="004B190D" w:rsidRDefault="0003119B" w:rsidP="0003119B">
            <w:pPr>
              <w:pStyle w:val="CETEquation"/>
              <w:rPr>
                <w:lang w:val="en-US"/>
              </w:rPr>
            </w:pPr>
            <m:oMath>
              <m:r>
                <w:rPr>
                  <w:rFonts w:ascii="Cambria Math" w:hAnsi="Cambria Math" w:cs="Arial"/>
                  <w:szCs w:val="18"/>
                </w:rPr>
                <m:t>Substrates cost=</m:t>
              </m:r>
              <m:d>
                <m:dPr>
                  <m:ctrlPr>
                    <w:rPr>
                      <w:rFonts w:ascii="Cambria Math" w:hAnsi="Cambria Math" w:cs="Arial"/>
                      <w:i/>
                      <w:szCs w:val="18"/>
                    </w:rPr>
                  </m:ctrlPr>
                </m:dPr>
                <m:e>
                  <m:d>
                    <m:dPr>
                      <m:ctrlPr>
                        <w:rPr>
                          <w:rFonts w:ascii="Cambria Math" w:hAnsi="Cambria Math" w:cs="Arial"/>
                          <w:i/>
                          <w:szCs w:val="18"/>
                        </w:rPr>
                      </m:ctrlPr>
                    </m:dPr>
                    <m:e>
                      <m:r>
                        <w:rPr>
                          <w:rFonts w:ascii="Cambria Math" w:hAnsi="Cambria Math" w:cs="Arial"/>
                          <w:szCs w:val="18"/>
                        </w:rPr>
                        <m:t>Sugar cost∙OLR</m:t>
                      </m:r>
                    </m:e>
                  </m:d>
                  <m:r>
                    <w:rPr>
                      <w:rFonts w:ascii="Cambria Math" w:hAnsi="Cambria Math" w:cs="Arial"/>
                      <w:szCs w:val="18"/>
                    </w:rPr>
                    <m:t>+</m:t>
                  </m:r>
                  <m:d>
                    <m:dPr>
                      <m:ctrlPr>
                        <w:rPr>
                          <w:rFonts w:ascii="Cambria Math" w:hAnsi="Cambria Math" w:cs="Arial"/>
                          <w:i/>
                          <w:szCs w:val="18"/>
                        </w:rPr>
                      </m:ctrlPr>
                    </m:dPr>
                    <m:e>
                      <m:r>
                        <w:rPr>
                          <w:rFonts w:ascii="Cambria Math" w:hAnsi="Cambria Math" w:cs="Arial"/>
                          <w:szCs w:val="18"/>
                        </w:rPr>
                        <m:t>Syngas cost∙GLR</m:t>
                      </m:r>
                    </m:e>
                  </m:d>
                  <m:r>
                    <w:rPr>
                      <w:rFonts w:ascii="Cambria Math" w:hAnsi="Cambria Math" w:cs="Arial"/>
                      <w:szCs w:val="18"/>
                    </w:rPr>
                    <m:t xml:space="preserve"> </m:t>
                  </m:r>
                </m:e>
              </m:d>
              <m:r>
                <w:rPr>
                  <w:rFonts w:ascii="Cambria Math" w:hAnsi="Cambria Math" w:cs="Arial"/>
                  <w:szCs w:val="18"/>
                </w:rPr>
                <m:t>∙</m:t>
              </m:r>
              <m:sSub>
                <m:sSubPr>
                  <m:ctrlPr>
                    <w:rPr>
                      <w:rFonts w:ascii="Cambria Math" w:hAnsi="Cambria Math" w:cs="Arial"/>
                      <w:bCs/>
                      <w:i/>
                      <w:iCs/>
                      <w:color w:val="131413"/>
                      <w:szCs w:val="18"/>
                    </w:rPr>
                  </m:ctrlPr>
                </m:sSubPr>
                <m:e>
                  <m:r>
                    <w:rPr>
                      <w:rFonts w:ascii="Cambria Math" w:hAnsi="Cambria Math" w:cs="Arial"/>
                      <w:color w:val="131413"/>
                      <w:szCs w:val="18"/>
                    </w:rPr>
                    <m:t>V</m:t>
                  </m:r>
                </m:e>
                <m:sub>
                  <m:r>
                    <w:rPr>
                      <w:rFonts w:ascii="Cambria Math" w:hAnsi="Cambria Math" w:cs="Arial"/>
                      <w:color w:val="131413"/>
                      <w:szCs w:val="18"/>
                    </w:rPr>
                    <m:t>liq</m:t>
                  </m:r>
                </m:sub>
              </m:sSub>
            </m:oMath>
            <w:r>
              <w:rPr>
                <w:bCs/>
                <w:iCs/>
                <w:color w:val="131413"/>
                <w:szCs w:val="18"/>
              </w:rPr>
              <w:t xml:space="preserve"> </w:t>
            </w:r>
          </w:p>
        </w:tc>
        <w:tc>
          <w:tcPr>
            <w:tcW w:w="794" w:type="dxa"/>
            <w:shd w:val="clear" w:color="auto" w:fill="auto"/>
            <w:vAlign w:val="center"/>
          </w:tcPr>
          <w:p w14:paraId="54D9A59B" w14:textId="52EC7223" w:rsidR="0003119B" w:rsidRPr="00B57B36" w:rsidRDefault="0003119B" w:rsidP="00125196">
            <w:pPr>
              <w:pStyle w:val="CETEquation"/>
              <w:jc w:val="right"/>
            </w:pPr>
            <w:r w:rsidRPr="00B57B36">
              <w:t>(</w:t>
            </w:r>
            <w:r>
              <w:t>8</w:t>
            </w:r>
            <w:r w:rsidRPr="00B57B36">
              <w:t>)</w:t>
            </w:r>
          </w:p>
        </w:tc>
      </w:tr>
      <w:tr w:rsidR="0003119B" w:rsidRPr="00B57B36" w14:paraId="602AF51F" w14:textId="77777777" w:rsidTr="00125196">
        <w:tc>
          <w:tcPr>
            <w:tcW w:w="7983" w:type="dxa"/>
            <w:shd w:val="clear" w:color="auto" w:fill="auto"/>
            <w:vAlign w:val="center"/>
          </w:tcPr>
          <w:p w14:paraId="39F35ED3" w14:textId="295C9EA7" w:rsidR="0003119B" w:rsidRPr="004B190D" w:rsidRDefault="00807821" w:rsidP="00125196">
            <w:pPr>
              <w:pStyle w:val="CETEquation"/>
            </w:pPr>
            <m:oMathPara>
              <m:oMathParaPr>
                <m:jc m:val="left"/>
              </m:oMathParaPr>
              <m:oMath>
                <m:sSub>
                  <m:sSubPr>
                    <m:ctrlPr>
                      <w:rPr>
                        <w:rFonts w:ascii="Cambria Math" w:hAnsi="Cambria Math" w:cs="Arial"/>
                        <w:i/>
                        <w:szCs w:val="18"/>
                      </w:rPr>
                    </m:ctrlPr>
                  </m:sSubPr>
                  <m:e>
                    <m:r>
                      <w:rPr>
                        <w:rFonts w:ascii="Cambria Math" w:hAnsi="Cambria Math" w:cs="Arial"/>
                        <w:szCs w:val="18"/>
                      </w:rPr>
                      <m:t>CH</m:t>
                    </m:r>
                  </m:e>
                  <m:sub>
                    <m:r>
                      <w:rPr>
                        <w:rFonts w:ascii="Cambria Math" w:hAnsi="Cambria Math" w:cs="Arial"/>
                        <w:szCs w:val="18"/>
                      </w:rPr>
                      <m:t>4</m:t>
                    </m:r>
                  </m:sub>
                </m:sSub>
                <m:r>
                  <w:rPr>
                    <w:rFonts w:ascii="Cambria Math" w:hAnsi="Cambria Math" w:cs="Arial"/>
                    <w:szCs w:val="18"/>
                  </w:rPr>
                  <m:t xml:space="preserve"> sales=</m:t>
                </m:r>
                <m:f>
                  <m:fPr>
                    <m:ctrlPr>
                      <w:rPr>
                        <w:rFonts w:ascii="Cambria Math" w:hAnsi="Cambria Math" w:cs="Arial"/>
                        <w:i/>
                        <w:szCs w:val="18"/>
                      </w:rPr>
                    </m:ctrlPr>
                  </m:fPr>
                  <m:num>
                    <m:r>
                      <w:rPr>
                        <w:rFonts w:ascii="Cambria Math" w:hAnsi="Cambria Math" w:cs="Arial"/>
                        <w:szCs w:val="18"/>
                      </w:rPr>
                      <m:t>C</m:t>
                    </m:r>
                    <m:sSub>
                      <m:sSubPr>
                        <m:ctrlPr>
                          <w:rPr>
                            <w:rFonts w:ascii="Cambria Math" w:hAnsi="Cambria Math" w:cs="Arial"/>
                            <w:i/>
                            <w:szCs w:val="18"/>
                          </w:rPr>
                        </m:ctrlPr>
                      </m:sSubPr>
                      <m:e>
                        <m:r>
                          <w:rPr>
                            <w:rFonts w:ascii="Cambria Math" w:hAnsi="Cambria Math" w:cs="Arial"/>
                            <w:szCs w:val="18"/>
                          </w:rPr>
                          <m:t>H</m:t>
                        </m:r>
                      </m:e>
                      <m:sub>
                        <m:r>
                          <w:rPr>
                            <w:rFonts w:ascii="Cambria Math" w:hAnsi="Cambria Math" w:cs="Arial"/>
                            <w:szCs w:val="18"/>
                          </w:rPr>
                          <m:t>4</m:t>
                        </m:r>
                      </m:sub>
                    </m:sSub>
                    <m:r>
                      <w:rPr>
                        <w:rFonts w:ascii="Cambria Math" w:hAnsi="Cambria Math" w:cs="Arial"/>
                        <w:szCs w:val="18"/>
                      </w:rPr>
                      <m:t xml:space="preserve"> selling price∙ </m:t>
                    </m:r>
                    <m:sSub>
                      <m:sSubPr>
                        <m:ctrlPr>
                          <w:rPr>
                            <w:rFonts w:ascii="Cambria Math" w:hAnsi="Cambria Math" w:cs="Arial"/>
                            <w:i/>
                            <w:szCs w:val="18"/>
                          </w:rPr>
                        </m:ctrlPr>
                      </m:sSubPr>
                      <m:e>
                        <m:r>
                          <w:rPr>
                            <w:rFonts w:ascii="Cambria Math" w:hAnsi="Cambria Math" w:cs="Arial"/>
                            <w:szCs w:val="18"/>
                          </w:rPr>
                          <m:t>q</m:t>
                        </m:r>
                      </m:e>
                      <m:sub>
                        <m:r>
                          <w:rPr>
                            <w:rFonts w:ascii="Cambria Math" w:hAnsi="Cambria Math" w:cs="Arial"/>
                            <w:szCs w:val="18"/>
                          </w:rPr>
                          <m:t>gas, CH4</m:t>
                        </m:r>
                      </m:sub>
                    </m:sSub>
                    <m:r>
                      <w:rPr>
                        <w:rFonts w:ascii="Cambria Math" w:hAnsi="Cambria Math" w:cs="Arial"/>
                        <w:szCs w:val="18"/>
                      </w:rPr>
                      <m:t>∙64</m:t>
                    </m:r>
                  </m:num>
                  <m:den>
                    <m:r>
                      <w:rPr>
                        <w:rFonts w:ascii="Cambria Math" w:hAnsi="Cambria Math" w:cs="Arial"/>
                        <w:szCs w:val="18"/>
                      </w:rPr>
                      <m:t>22.4</m:t>
                    </m:r>
                  </m:den>
                </m:f>
              </m:oMath>
            </m:oMathPara>
          </w:p>
        </w:tc>
        <w:tc>
          <w:tcPr>
            <w:tcW w:w="794" w:type="dxa"/>
            <w:shd w:val="clear" w:color="auto" w:fill="auto"/>
            <w:vAlign w:val="center"/>
          </w:tcPr>
          <w:p w14:paraId="48898E75" w14:textId="5C813752" w:rsidR="0003119B" w:rsidRPr="00B57B36" w:rsidRDefault="0003119B" w:rsidP="00125196">
            <w:pPr>
              <w:pStyle w:val="CETEquation"/>
              <w:jc w:val="right"/>
            </w:pPr>
            <w:r w:rsidRPr="00B57B36">
              <w:t>(</w:t>
            </w:r>
            <w:r>
              <w:t>9</w:t>
            </w:r>
            <w:r w:rsidRPr="00B57B36">
              <w:t>)</w:t>
            </w:r>
          </w:p>
        </w:tc>
      </w:tr>
      <w:tr w:rsidR="0003119B" w:rsidRPr="00B57B36" w14:paraId="04485C4A" w14:textId="77777777" w:rsidTr="00125196">
        <w:tc>
          <w:tcPr>
            <w:tcW w:w="7983" w:type="dxa"/>
            <w:shd w:val="clear" w:color="auto" w:fill="auto"/>
            <w:vAlign w:val="center"/>
          </w:tcPr>
          <w:p w14:paraId="68F0AA38" w14:textId="10F9C887" w:rsidR="0003119B" w:rsidRPr="0003119B" w:rsidRDefault="0003119B" w:rsidP="0003119B">
            <w:pPr>
              <w:pStyle w:val="CETBodytext"/>
              <w:rPr>
                <w:rFonts w:eastAsia="SimSun" w:cs="Times"/>
                <w:spacing w:val="-1"/>
              </w:rPr>
            </w:pPr>
            <m:oMathPara>
              <m:oMathParaPr>
                <m:jc m:val="left"/>
              </m:oMathParaPr>
              <m:oMath>
                <m:r>
                  <w:rPr>
                    <w:rFonts w:ascii="Cambria Math" w:hAnsi="Cambria Math" w:cs="Arial"/>
                    <w:szCs w:val="18"/>
                  </w:rPr>
                  <m:t>acetate sales=</m:t>
                </m:r>
                <m:f>
                  <m:fPr>
                    <m:ctrlPr>
                      <w:rPr>
                        <w:rFonts w:ascii="Cambria Math" w:hAnsi="Cambria Math" w:cs="Arial"/>
                        <w:i/>
                        <w:szCs w:val="18"/>
                      </w:rPr>
                    </m:ctrlPr>
                  </m:fPr>
                  <m:num>
                    <m:r>
                      <w:rPr>
                        <w:rFonts w:ascii="Cambria Math" w:hAnsi="Cambria Math" w:cs="Arial"/>
                        <w:szCs w:val="18"/>
                      </w:rPr>
                      <m:t>acetate selling price∙</m:t>
                    </m:r>
                    <m:sSub>
                      <m:sSubPr>
                        <m:ctrlPr>
                          <w:rPr>
                            <w:rFonts w:ascii="Cambria Math" w:hAnsi="Cambria Math" w:cs="Arial"/>
                            <w:i/>
                            <w:szCs w:val="18"/>
                          </w:rPr>
                        </m:ctrlPr>
                      </m:sSubPr>
                      <m:e>
                        <m:r>
                          <w:rPr>
                            <w:rFonts w:ascii="Cambria Math" w:hAnsi="Cambria Math" w:cs="Arial"/>
                            <w:szCs w:val="18"/>
                          </w:rPr>
                          <m:t>S</m:t>
                        </m:r>
                      </m:e>
                      <m:sub>
                        <m:r>
                          <w:rPr>
                            <w:rFonts w:ascii="Cambria Math" w:hAnsi="Cambria Math" w:cs="Arial"/>
                            <w:szCs w:val="18"/>
                          </w:rPr>
                          <m:t>liq, ac</m:t>
                        </m:r>
                      </m:sub>
                    </m:sSub>
                    <m:r>
                      <w:rPr>
                        <w:rFonts w:ascii="Cambria Math" w:hAnsi="Cambria Math" w:cs="Arial"/>
                        <w:szCs w:val="18"/>
                      </w:rPr>
                      <m:t xml:space="preserve"> ∙</m:t>
                    </m:r>
                    <m:sSub>
                      <m:sSubPr>
                        <m:ctrlPr>
                          <w:rPr>
                            <w:rFonts w:ascii="Cambria Math" w:hAnsi="Cambria Math" w:cs="Arial"/>
                            <w:bCs/>
                            <w:i/>
                            <w:iCs/>
                            <w:color w:val="131413"/>
                            <w:szCs w:val="18"/>
                          </w:rPr>
                        </m:ctrlPr>
                      </m:sSubPr>
                      <m:e>
                        <m:r>
                          <w:rPr>
                            <w:rFonts w:ascii="Cambria Math" w:hAnsi="Cambria Math" w:cs="Arial"/>
                            <w:color w:val="131413"/>
                            <w:szCs w:val="18"/>
                          </w:rPr>
                          <m:t>V</m:t>
                        </m:r>
                      </m:e>
                      <m:sub>
                        <m:r>
                          <w:rPr>
                            <w:rFonts w:ascii="Cambria Math" w:hAnsi="Cambria Math" w:cs="Arial"/>
                            <w:color w:val="131413"/>
                            <w:szCs w:val="18"/>
                          </w:rPr>
                          <m:t>liq</m:t>
                        </m:r>
                      </m:sub>
                    </m:sSub>
                  </m:num>
                  <m:den>
                    <m:r>
                      <w:rPr>
                        <w:rFonts w:ascii="Cambria Math" w:hAnsi="Cambria Math" w:cs="Arial"/>
                        <w:szCs w:val="18"/>
                      </w:rPr>
                      <m:t>HRT</m:t>
                    </m:r>
                  </m:den>
                </m:f>
              </m:oMath>
            </m:oMathPara>
          </w:p>
        </w:tc>
        <w:tc>
          <w:tcPr>
            <w:tcW w:w="794" w:type="dxa"/>
            <w:shd w:val="clear" w:color="auto" w:fill="auto"/>
            <w:vAlign w:val="center"/>
          </w:tcPr>
          <w:p w14:paraId="73BF12FD" w14:textId="270EBE55" w:rsidR="0003119B" w:rsidRPr="00B57B36" w:rsidRDefault="0003119B" w:rsidP="00125196">
            <w:pPr>
              <w:pStyle w:val="CETEquation"/>
              <w:jc w:val="right"/>
            </w:pPr>
            <w:r w:rsidRPr="00B57B36">
              <w:t>(</w:t>
            </w:r>
            <w:r>
              <w:t>10</w:t>
            </w:r>
            <w:r w:rsidRPr="00B57B36">
              <w:t>)</w:t>
            </w:r>
          </w:p>
        </w:tc>
      </w:tr>
      <w:bookmarkEnd w:id="2"/>
    </w:tbl>
    <w:p w14:paraId="7F00BD97" w14:textId="77777777" w:rsidR="00F367B4" w:rsidRDefault="00F367B4" w:rsidP="009214FF">
      <w:pPr>
        <w:pStyle w:val="CETBodytext"/>
        <w:rPr>
          <w:b/>
        </w:rPr>
      </w:pPr>
    </w:p>
    <w:p w14:paraId="251F595B" w14:textId="77777777" w:rsidR="0054093A" w:rsidRDefault="00553D25" w:rsidP="009214FF">
      <w:pPr>
        <w:pStyle w:val="CETBodytext"/>
      </w:pPr>
      <w:r w:rsidRPr="00E26973">
        <w:rPr>
          <w:b/>
        </w:rPr>
        <w:t xml:space="preserve">Step 3 - Selection of the </w:t>
      </w:r>
      <w:r w:rsidR="003A12AD">
        <w:rPr>
          <w:b/>
        </w:rPr>
        <w:t>Pareto optimal point (POP</w:t>
      </w:r>
      <w:r w:rsidR="0054093A">
        <w:rPr>
          <w:b/>
        </w:rPr>
        <w:t>)</w:t>
      </w:r>
    </w:p>
    <w:p w14:paraId="569A382A" w14:textId="77777777" w:rsidR="00E97A4D" w:rsidRPr="00505FC6" w:rsidRDefault="0054093A" w:rsidP="009214FF">
      <w:pPr>
        <w:pStyle w:val="CETBodytext"/>
        <w:rPr>
          <w:b/>
        </w:rPr>
      </w:pPr>
      <w:r w:rsidRPr="00CE49D3">
        <w:lastRenderedPageBreak/>
        <w:t>In</w:t>
      </w:r>
      <w:r w:rsidR="00505FC6" w:rsidRPr="00CE49D3">
        <w:t xml:space="preserve"> this study, the simulations were run using an Intel® Core i7 8665U 2.11 GHz, 16 GB RAM computer. The </w:t>
      </w:r>
      <w:proofErr w:type="spellStart"/>
      <w:r w:rsidR="00505FC6" w:rsidRPr="005F3640">
        <w:rPr>
          <w:i/>
        </w:rPr>
        <w:t>paretosearch</w:t>
      </w:r>
      <w:proofErr w:type="spellEnd"/>
      <w:r w:rsidR="00505FC6" w:rsidRPr="00CE49D3">
        <w:t xml:space="preserve"> function</w:t>
      </w:r>
      <w:r w:rsidR="00505FC6" w:rsidRPr="00CE49D3" w:rsidDel="00487AF1">
        <w:t xml:space="preserve"> </w:t>
      </w:r>
      <w:r w:rsidR="00505FC6" w:rsidRPr="00CE49D3">
        <w:t>from MATLAB</w:t>
      </w:r>
      <w:r w:rsidR="00505FC6" w:rsidRPr="00CE49D3">
        <w:rPr>
          <w:vertAlign w:val="superscript"/>
        </w:rPr>
        <w:t>®</w:t>
      </w:r>
      <w:r w:rsidR="00505FC6" w:rsidRPr="00CE49D3">
        <w:t xml:space="preserve"> was used to obtain the Pareto optimal set for each stage.</w:t>
      </w:r>
      <w:bookmarkStart w:id="3" w:name="_Hlk126074165"/>
      <w:r w:rsidR="00505FC6">
        <w:rPr>
          <w:b/>
        </w:rPr>
        <w:t xml:space="preserve"> </w:t>
      </w:r>
      <w:r w:rsidR="00E97A4D">
        <w:t xml:space="preserve">Figure </w:t>
      </w:r>
      <w:r w:rsidR="00AA1140">
        <w:t>1</w:t>
      </w:r>
      <w:r w:rsidR="00E97A4D">
        <w:t xml:space="preserve"> presents t</w:t>
      </w:r>
      <w:r w:rsidR="00E97A4D" w:rsidRPr="001156AA">
        <w:t xml:space="preserve">he </w:t>
      </w:r>
      <w:r w:rsidR="00E97A4D">
        <w:t xml:space="preserve">three </w:t>
      </w:r>
      <w:r w:rsidR="00E97A4D" w:rsidRPr="001156AA">
        <w:t>Pareto fronts</w:t>
      </w:r>
      <w:r w:rsidR="00E97A4D">
        <w:t xml:space="preserve"> </w:t>
      </w:r>
      <w:r w:rsidR="00E97A4D" w:rsidRPr="001156AA">
        <w:t>computed for each stage</w:t>
      </w:r>
      <w:r w:rsidR="00E97A4D">
        <w:t xml:space="preserve">, where </w:t>
      </w:r>
      <w:r w:rsidR="00E97A4D" w:rsidRPr="001156AA">
        <w:t xml:space="preserve">60 </w:t>
      </w:r>
      <w:r w:rsidR="00E97A4D">
        <w:t>POP</w:t>
      </w:r>
      <w:r w:rsidR="00E97A4D" w:rsidRPr="001156AA">
        <w:t xml:space="preserve"> were </w:t>
      </w:r>
      <w:bookmarkEnd w:id="3"/>
      <w:r w:rsidR="00E97A4D">
        <w:t>calculated.</w:t>
      </w:r>
    </w:p>
    <w:p w14:paraId="65AAB244" w14:textId="77777777" w:rsidR="00BA189E" w:rsidRDefault="00811774" w:rsidP="00BA189E">
      <w:pPr>
        <w:pStyle w:val="CETBodytext"/>
        <w:keepNext/>
        <w:jc w:val="center"/>
      </w:pPr>
      <w:r>
        <w:rPr>
          <w:noProof/>
          <w:lang w:val="fr-FR" w:eastAsia="fr-FR"/>
        </w:rPr>
        <w:drawing>
          <wp:inline distT="0" distB="0" distL="0" distR="0" wp14:anchorId="47E0D63F" wp14:editId="6D21EBE4">
            <wp:extent cx="3190400" cy="3037114"/>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4981" r="7518"/>
                    <a:stretch/>
                  </pic:blipFill>
                  <pic:spPr bwMode="auto">
                    <a:xfrm>
                      <a:off x="0" y="0"/>
                      <a:ext cx="3200105" cy="3046353"/>
                    </a:xfrm>
                    <a:prstGeom prst="rect">
                      <a:avLst/>
                    </a:prstGeom>
                    <a:noFill/>
                    <a:ln>
                      <a:noFill/>
                    </a:ln>
                    <a:extLst>
                      <a:ext uri="{53640926-AAD7-44D8-BBD7-CCE9431645EC}">
                        <a14:shadowObscured xmlns:a14="http://schemas.microsoft.com/office/drawing/2010/main"/>
                      </a:ext>
                    </a:extLst>
                  </pic:spPr>
                </pic:pic>
              </a:graphicData>
            </a:graphic>
          </wp:inline>
        </w:drawing>
      </w:r>
    </w:p>
    <w:p w14:paraId="6577C0BD" w14:textId="0FFA3873" w:rsidR="003A12AD" w:rsidRPr="00BA189E" w:rsidRDefault="00BA189E" w:rsidP="00BA189E">
      <w:pPr>
        <w:pStyle w:val="Lgende"/>
        <w:jc w:val="center"/>
        <w:rPr>
          <w:rStyle w:val="CETCaptionCarattere"/>
          <w:b w:val="0"/>
          <w:bCs w:val="0"/>
          <w:color w:val="auto"/>
        </w:rPr>
      </w:pPr>
      <w:r w:rsidRPr="00BA189E">
        <w:rPr>
          <w:rStyle w:val="CETCaptionCarattere"/>
          <w:b w:val="0"/>
          <w:bCs w:val="0"/>
          <w:color w:val="auto"/>
        </w:rPr>
        <w:t xml:space="preserve">Figure </w:t>
      </w:r>
      <w:r w:rsidRPr="00BA189E">
        <w:rPr>
          <w:rStyle w:val="CETCaptionCarattere"/>
          <w:b w:val="0"/>
          <w:bCs w:val="0"/>
          <w:color w:val="auto"/>
        </w:rPr>
        <w:fldChar w:fldCharType="begin"/>
      </w:r>
      <w:r w:rsidRPr="00BA189E">
        <w:rPr>
          <w:rStyle w:val="CETCaptionCarattere"/>
          <w:b w:val="0"/>
          <w:bCs w:val="0"/>
          <w:color w:val="auto"/>
        </w:rPr>
        <w:instrText xml:space="preserve"> SEQ Figure \* ARABIC </w:instrText>
      </w:r>
      <w:r w:rsidRPr="00BA189E">
        <w:rPr>
          <w:rStyle w:val="CETCaptionCarattere"/>
          <w:b w:val="0"/>
          <w:bCs w:val="0"/>
          <w:color w:val="auto"/>
        </w:rPr>
        <w:fldChar w:fldCharType="separate"/>
      </w:r>
      <w:r>
        <w:rPr>
          <w:rStyle w:val="CETCaptionCarattere"/>
          <w:b w:val="0"/>
          <w:bCs w:val="0"/>
          <w:noProof/>
          <w:color w:val="auto"/>
        </w:rPr>
        <w:t>1</w:t>
      </w:r>
      <w:r w:rsidRPr="00BA189E">
        <w:rPr>
          <w:rStyle w:val="CETCaptionCarattere"/>
          <w:b w:val="0"/>
          <w:bCs w:val="0"/>
          <w:color w:val="auto"/>
        </w:rPr>
        <w:fldChar w:fldCharType="end"/>
      </w:r>
      <w:r w:rsidRPr="00BA189E">
        <w:rPr>
          <w:rStyle w:val="CETCaptionCarattere"/>
          <w:b w:val="0"/>
          <w:bCs w:val="0"/>
          <w:color w:val="auto"/>
        </w:rPr>
        <w:t xml:space="preserve">: </w:t>
      </w:r>
      <w:r w:rsidR="003A12AD" w:rsidRPr="00BA189E">
        <w:rPr>
          <w:rStyle w:val="CETCaptionCarattere"/>
          <w:b w:val="0"/>
          <w:bCs w:val="0"/>
          <w:color w:val="auto"/>
        </w:rPr>
        <w:t>Pareto optimal sets for stages I-III</w:t>
      </w:r>
      <w:r w:rsidR="00FC1AB9" w:rsidRPr="00BA189E">
        <w:rPr>
          <w:rStyle w:val="CETCaptionCarattere"/>
          <w:b w:val="0"/>
          <w:bCs w:val="0"/>
          <w:color w:val="auto"/>
        </w:rPr>
        <w:t>, and maximum Euclidean length.</w:t>
      </w:r>
    </w:p>
    <w:p w14:paraId="06563BEB" w14:textId="77777777" w:rsidR="00BA189E" w:rsidRPr="00BA189E" w:rsidRDefault="00BA189E" w:rsidP="00BA189E"/>
    <w:p w14:paraId="4188398D" w14:textId="79E9D9AA" w:rsidR="00FC1AB9" w:rsidRDefault="00FC1AB9" w:rsidP="00FC1AB9">
      <w:pPr>
        <w:pStyle w:val="CETBodytext"/>
      </w:pPr>
      <w:r>
        <w:t>A</w:t>
      </w:r>
      <w:r w:rsidRPr="00F871BD">
        <w:t>t each stage</w:t>
      </w:r>
      <w:r>
        <w:t>,</w:t>
      </w:r>
      <w:r w:rsidRPr="00F871BD">
        <w:t xml:space="preserve"> </w:t>
      </w:r>
      <w:r w:rsidR="00E97A4D">
        <w:t>one</w:t>
      </w:r>
      <w:r w:rsidRPr="00F871BD">
        <w:t xml:space="preserve"> POP </w:t>
      </w:r>
      <w:r w:rsidR="00E97A4D">
        <w:t>was</w:t>
      </w:r>
      <w:r w:rsidRPr="00F871BD">
        <w:t xml:space="preserve"> selected</w:t>
      </w:r>
      <w:r w:rsidR="00BD30DB">
        <w:t>, which corresponded to the</w:t>
      </w:r>
      <w:r w:rsidRPr="00F871BD">
        <w:t xml:space="preserve"> maximiz</w:t>
      </w:r>
      <w:r w:rsidR="00BD30DB">
        <w:t>ation of</w:t>
      </w:r>
      <w:r>
        <w:t xml:space="preserve"> the Euclidean length </w:t>
      </w:r>
      <m:oMath>
        <m:d>
          <m:dPr>
            <m:ctrlPr>
              <w:rPr>
                <w:rFonts w:ascii="Cambria Math" w:hAnsi="Cambria Math"/>
                <w:i/>
              </w:rPr>
            </m:ctrlPr>
          </m:dPr>
          <m:e>
            <m:sSub>
              <m:sSubPr>
                <m:ctrlPr>
                  <w:rPr>
                    <w:rFonts w:ascii="Cambria Math" w:hAnsi="Cambria Math"/>
                    <w:i/>
                  </w:rPr>
                </m:ctrlPr>
              </m:sSubPr>
              <m:e>
                <m:r>
                  <w:rPr>
                    <w:rFonts w:ascii="Cambria Math" w:hAnsi="Cambria Math"/>
                  </w:rPr>
                  <m:t>d</m:t>
                </m:r>
              </m:e>
              <m:sub>
                <m:r>
                  <w:rPr>
                    <w:rFonts w:ascii="Cambria Math" w:hAnsi="Cambria Math"/>
                  </w:rPr>
                  <m:t>max</m:t>
                </m:r>
              </m:sub>
            </m:sSub>
          </m:e>
        </m:d>
      </m:oMath>
      <w:r>
        <w:t xml:space="preserve"> </w:t>
      </w:r>
      <w:r w:rsidR="00125196">
        <w:t>for</w:t>
      </w:r>
      <w:r>
        <w:t xml:space="preserve"> the </w:t>
      </w:r>
      <m:oMath>
        <m:r>
          <w:rPr>
            <w:rFonts w:ascii="Cambria Math" w:hAnsi="Cambria Math"/>
          </w:rPr>
          <m:t>Gain</m:t>
        </m:r>
      </m:oMath>
      <w:r>
        <w:t xml:space="preserve"> and the </w:t>
      </w:r>
      <m:oMath>
        <m:r>
          <w:rPr>
            <w:rFonts w:ascii="Cambria Math" w:hAnsi="Cambria Math"/>
          </w:rPr>
          <m:t>Profit margin</m:t>
        </m:r>
      </m:oMath>
      <w:r>
        <w:t xml:space="preserve"> </w:t>
      </w:r>
      <w:r w:rsidRPr="00F871BD">
        <w:t>(red square</w:t>
      </w:r>
      <w:r>
        <w:t>s</w:t>
      </w:r>
      <w:r w:rsidRPr="00F871BD">
        <w:t xml:space="preserve"> in Fig</w:t>
      </w:r>
      <w:r>
        <w:t xml:space="preserve">ure </w:t>
      </w:r>
      <w:r w:rsidR="00AA1140">
        <w:t>1</w:t>
      </w:r>
      <w:r>
        <w:t>). For all the stages,</w:t>
      </w:r>
      <w:r w:rsidRPr="000150DF">
        <w:t xml:space="preserve"> </w:t>
      </w:r>
      <m:oMath>
        <m:sSub>
          <m:sSubPr>
            <m:ctrlPr>
              <w:rPr>
                <w:rFonts w:ascii="Cambria Math" w:hAnsi="Cambria Math"/>
                <w:i/>
                <w:iCs/>
                <w:lang w:val="fr-FR"/>
              </w:rPr>
            </m:ctrlPr>
          </m:sSubPr>
          <m:e>
            <m:r>
              <w:rPr>
                <w:rFonts w:ascii="Cambria Math" w:hAnsi="Cambria Math"/>
              </w:rPr>
              <m:t>d</m:t>
            </m:r>
          </m:e>
          <m:sub>
            <m:r>
              <w:rPr>
                <w:rFonts w:ascii="Cambria Math" w:hAnsi="Cambria Math"/>
              </w:rPr>
              <m:t>max</m:t>
            </m:r>
          </m:sub>
        </m:sSub>
      </m:oMath>
      <w:r w:rsidRPr="000150DF">
        <w:rPr>
          <w:iCs/>
        </w:rPr>
        <w:t xml:space="preserve"> </w:t>
      </w:r>
      <w:r>
        <w:t>was</w:t>
      </w:r>
      <w:r w:rsidRPr="000150DF">
        <w:t xml:space="preserve"> calculated </w:t>
      </w:r>
      <w:r>
        <w:t xml:space="preserve">as the distance </w:t>
      </w:r>
      <w:r w:rsidRPr="000150DF">
        <w:t>from the origin</w:t>
      </w:r>
      <w:r>
        <w:t>,</w:t>
      </w:r>
      <w:r w:rsidRPr="000150DF">
        <w:t xml:space="preserve"> using </w:t>
      </w:r>
      <w:r>
        <w:t>a</w:t>
      </w:r>
      <w:r w:rsidRPr="000150DF">
        <w:t xml:space="preserve"> normaliz</w:t>
      </w:r>
      <w:r>
        <w:t>ation as in</w:t>
      </w:r>
      <w:r w:rsidRPr="000150DF">
        <w:t xml:space="preserve"> Eq. (</w:t>
      </w:r>
      <w:r w:rsidR="0003119B">
        <w:t>11</w:t>
      </w:r>
      <w:r w:rsidRPr="000150DF">
        <w:t>).</w:t>
      </w:r>
    </w:p>
    <w:tbl>
      <w:tblPr>
        <w:tblW w:w="5000" w:type="pct"/>
        <w:tblLook w:val="04A0" w:firstRow="1" w:lastRow="0" w:firstColumn="1" w:lastColumn="0" w:noHBand="0" w:noVBand="1"/>
      </w:tblPr>
      <w:tblGrid>
        <w:gridCol w:w="7992"/>
        <w:gridCol w:w="795"/>
      </w:tblGrid>
      <w:tr w:rsidR="00FC1AB9" w:rsidRPr="00B57B36" w14:paraId="53E1AD5B" w14:textId="77777777" w:rsidTr="00125196">
        <w:tc>
          <w:tcPr>
            <w:tcW w:w="7983" w:type="dxa"/>
            <w:shd w:val="clear" w:color="auto" w:fill="auto"/>
            <w:vAlign w:val="center"/>
          </w:tcPr>
          <w:p w14:paraId="4A94B426" w14:textId="412A15DB" w:rsidR="00FC1AB9" w:rsidRPr="00FC1AB9" w:rsidRDefault="00807821" w:rsidP="00FC1AB9">
            <w:pPr>
              <w:pStyle w:val="CETEquation"/>
              <w:rPr>
                <w:sz w:val="17"/>
                <w:szCs w:val="17"/>
              </w:rPr>
            </w:pPr>
            <m:oMathPara>
              <m:oMathParaPr>
                <m:jc m:val="left"/>
              </m:oMathParaPr>
              <m:oMath>
                <m:sSub>
                  <m:sSubPr>
                    <m:ctrlPr>
                      <w:rPr>
                        <w:rFonts w:ascii="Cambria Math" w:hAnsi="Cambria Math"/>
                        <w:sz w:val="17"/>
                        <w:szCs w:val="17"/>
                      </w:rPr>
                    </m:ctrlPr>
                  </m:sSubPr>
                  <m:e>
                    <m:r>
                      <w:rPr>
                        <w:rFonts w:ascii="Cambria Math" w:hAnsi="Cambria Math"/>
                        <w:sz w:val="17"/>
                        <w:szCs w:val="17"/>
                      </w:rPr>
                      <m:t>d</m:t>
                    </m:r>
                  </m:e>
                  <m:sub>
                    <m:r>
                      <w:rPr>
                        <w:rFonts w:ascii="Cambria Math" w:hAnsi="Cambria Math"/>
                        <w:sz w:val="17"/>
                        <w:szCs w:val="17"/>
                      </w:rPr>
                      <m:t>max</m:t>
                    </m:r>
                  </m:sub>
                </m:sSub>
                <m:r>
                  <m:rPr>
                    <m:sty m:val="p"/>
                  </m:rPr>
                  <w:rPr>
                    <w:rFonts w:ascii="Cambria Math" w:hAnsi="Cambria Math"/>
                    <w:sz w:val="17"/>
                    <w:szCs w:val="17"/>
                  </w:rPr>
                  <m:t>=</m:t>
                </m:r>
                <m:r>
                  <w:rPr>
                    <w:rFonts w:ascii="Cambria Math" w:hAnsi="Cambria Math"/>
                    <w:sz w:val="17"/>
                    <w:szCs w:val="17"/>
                  </w:rPr>
                  <m:t>max</m:t>
                </m:r>
                <m:d>
                  <m:dPr>
                    <m:ctrlPr>
                      <w:rPr>
                        <w:rFonts w:ascii="Cambria Math" w:hAnsi="Cambria Math"/>
                        <w:sz w:val="17"/>
                        <w:szCs w:val="17"/>
                      </w:rPr>
                    </m:ctrlPr>
                  </m:dPr>
                  <m:e>
                    <m:rad>
                      <m:radPr>
                        <m:degHide m:val="1"/>
                        <m:ctrlPr>
                          <w:rPr>
                            <w:rFonts w:ascii="Cambria Math" w:hAnsi="Cambria Math"/>
                            <w:sz w:val="17"/>
                            <w:szCs w:val="17"/>
                          </w:rPr>
                        </m:ctrlPr>
                      </m:radPr>
                      <m:deg/>
                      <m:e>
                        <m:sSup>
                          <m:sSupPr>
                            <m:ctrlPr>
                              <w:rPr>
                                <w:rFonts w:ascii="Cambria Math" w:hAnsi="Cambria Math"/>
                                <w:sz w:val="17"/>
                                <w:szCs w:val="17"/>
                              </w:rPr>
                            </m:ctrlPr>
                          </m:sSupPr>
                          <m:e>
                            <m:d>
                              <m:dPr>
                                <m:ctrlPr>
                                  <w:rPr>
                                    <w:rFonts w:ascii="Cambria Math" w:hAnsi="Cambria Math"/>
                                    <w:sz w:val="17"/>
                                    <w:szCs w:val="17"/>
                                  </w:rPr>
                                </m:ctrlPr>
                              </m:dPr>
                              <m:e>
                                <m:f>
                                  <m:fPr>
                                    <m:ctrlPr>
                                      <w:rPr>
                                        <w:rFonts w:ascii="Cambria Math" w:hAnsi="Cambria Math"/>
                                        <w:sz w:val="17"/>
                                        <w:szCs w:val="17"/>
                                      </w:rPr>
                                    </m:ctrlPr>
                                  </m:fPr>
                                  <m:num>
                                    <m:sSup>
                                      <m:sSupPr>
                                        <m:ctrlPr>
                                          <w:rPr>
                                            <w:rFonts w:ascii="Cambria Math" w:hAnsi="Cambria Math"/>
                                            <w:sz w:val="17"/>
                                            <w:szCs w:val="17"/>
                                          </w:rPr>
                                        </m:ctrlPr>
                                      </m:sSupPr>
                                      <m:e>
                                        <m:r>
                                          <m:rPr>
                                            <m:sty m:val="p"/>
                                          </m:rPr>
                                          <w:rPr>
                                            <w:rFonts w:ascii="Cambria Math" w:hAnsi="Cambria Math"/>
                                            <w:sz w:val="17"/>
                                            <w:szCs w:val="17"/>
                                          </w:rPr>
                                          <m:t xml:space="preserve"> </m:t>
                                        </m:r>
                                        <m:r>
                                          <w:rPr>
                                            <w:rFonts w:ascii="Cambria Math" w:hAnsi="Cambria Math"/>
                                            <w:sz w:val="17"/>
                                            <w:szCs w:val="17"/>
                                          </w:rPr>
                                          <m:t>Gain</m:t>
                                        </m:r>
                                      </m:e>
                                      <m:sup>
                                        <m:r>
                                          <w:rPr>
                                            <w:rFonts w:ascii="Cambria Math" w:hAnsi="Cambria Math"/>
                                            <w:sz w:val="17"/>
                                            <w:szCs w:val="17"/>
                                          </w:rPr>
                                          <m:t>*</m:t>
                                        </m:r>
                                      </m:sup>
                                    </m:sSup>
                                    <m:r>
                                      <m:rPr>
                                        <m:sty m:val="p"/>
                                      </m:rPr>
                                      <w:rPr>
                                        <w:rFonts w:ascii="Cambria Math" w:hAnsi="Cambria Math"/>
                                        <w:sz w:val="17"/>
                                        <w:szCs w:val="17"/>
                                      </w:rPr>
                                      <m:t>-</m:t>
                                    </m:r>
                                    <m:r>
                                      <w:rPr>
                                        <w:rFonts w:ascii="Cambria Math" w:hAnsi="Cambria Math"/>
                                        <w:sz w:val="17"/>
                                        <w:szCs w:val="17"/>
                                      </w:rPr>
                                      <m:t>min</m:t>
                                    </m:r>
                                    <m:d>
                                      <m:dPr>
                                        <m:ctrlPr>
                                          <w:rPr>
                                            <w:rFonts w:ascii="Cambria Math" w:hAnsi="Cambria Math"/>
                                            <w:sz w:val="17"/>
                                            <w:szCs w:val="17"/>
                                          </w:rPr>
                                        </m:ctrlPr>
                                      </m:dPr>
                                      <m:e>
                                        <m:sSup>
                                          <m:sSupPr>
                                            <m:ctrlPr>
                                              <w:rPr>
                                                <w:rFonts w:ascii="Cambria Math" w:hAnsi="Cambria Math"/>
                                                <w:sz w:val="17"/>
                                                <w:szCs w:val="17"/>
                                              </w:rPr>
                                            </m:ctrlPr>
                                          </m:sSupPr>
                                          <m:e>
                                            <m:r>
                                              <w:rPr>
                                                <w:rFonts w:ascii="Cambria Math" w:hAnsi="Cambria Math"/>
                                                <w:sz w:val="17"/>
                                                <w:szCs w:val="17"/>
                                              </w:rPr>
                                              <m:t>Gain</m:t>
                                            </m:r>
                                          </m:e>
                                          <m:sup>
                                            <m:r>
                                              <w:rPr>
                                                <w:rFonts w:ascii="Cambria Math" w:hAnsi="Cambria Math"/>
                                                <w:sz w:val="17"/>
                                                <w:szCs w:val="17"/>
                                              </w:rPr>
                                              <m:t>*</m:t>
                                            </m:r>
                                          </m:sup>
                                        </m:sSup>
                                      </m:e>
                                    </m:d>
                                  </m:num>
                                  <m:den>
                                    <m:r>
                                      <w:rPr>
                                        <w:rFonts w:ascii="Cambria Math" w:hAnsi="Cambria Math"/>
                                        <w:sz w:val="17"/>
                                        <w:szCs w:val="17"/>
                                      </w:rPr>
                                      <m:t>max</m:t>
                                    </m:r>
                                    <m:d>
                                      <m:dPr>
                                        <m:ctrlPr>
                                          <w:rPr>
                                            <w:rFonts w:ascii="Cambria Math" w:hAnsi="Cambria Math"/>
                                            <w:sz w:val="17"/>
                                            <w:szCs w:val="17"/>
                                          </w:rPr>
                                        </m:ctrlPr>
                                      </m:dPr>
                                      <m:e>
                                        <m:sSup>
                                          <m:sSupPr>
                                            <m:ctrlPr>
                                              <w:rPr>
                                                <w:rFonts w:ascii="Cambria Math" w:hAnsi="Cambria Math"/>
                                                <w:sz w:val="17"/>
                                                <w:szCs w:val="17"/>
                                              </w:rPr>
                                            </m:ctrlPr>
                                          </m:sSupPr>
                                          <m:e>
                                            <m:r>
                                              <w:rPr>
                                                <w:rFonts w:ascii="Cambria Math" w:hAnsi="Cambria Math"/>
                                                <w:sz w:val="17"/>
                                                <w:szCs w:val="17"/>
                                              </w:rPr>
                                              <m:t>Gain</m:t>
                                            </m:r>
                                          </m:e>
                                          <m:sup>
                                            <m:r>
                                              <w:rPr>
                                                <w:rFonts w:ascii="Cambria Math" w:hAnsi="Cambria Math"/>
                                                <w:sz w:val="17"/>
                                                <w:szCs w:val="17"/>
                                              </w:rPr>
                                              <m:t>*</m:t>
                                            </m:r>
                                          </m:sup>
                                        </m:sSup>
                                      </m:e>
                                    </m:d>
                                    <m:r>
                                      <m:rPr>
                                        <m:sty m:val="p"/>
                                      </m:rPr>
                                      <w:rPr>
                                        <w:rFonts w:ascii="Cambria Math" w:hAnsi="Cambria Math"/>
                                        <w:sz w:val="17"/>
                                        <w:szCs w:val="17"/>
                                      </w:rPr>
                                      <m:t>-</m:t>
                                    </m:r>
                                    <m:r>
                                      <w:rPr>
                                        <w:rFonts w:ascii="Cambria Math" w:hAnsi="Cambria Math"/>
                                        <w:sz w:val="17"/>
                                        <w:szCs w:val="17"/>
                                      </w:rPr>
                                      <m:t>min</m:t>
                                    </m:r>
                                    <m:d>
                                      <m:dPr>
                                        <m:ctrlPr>
                                          <w:rPr>
                                            <w:rFonts w:ascii="Cambria Math" w:hAnsi="Cambria Math"/>
                                            <w:sz w:val="17"/>
                                            <w:szCs w:val="17"/>
                                          </w:rPr>
                                        </m:ctrlPr>
                                      </m:dPr>
                                      <m:e>
                                        <m:sSup>
                                          <m:sSupPr>
                                            <m:ctrlPr>
                                              <w:rPr>
                                                <w:rFonts w:ascii="Cambria Math" w:hAnsi="Cambria Math"/>
                                                <w:sz w:val="17"/>
                                                <w:szCs w:val="17"/>
                                              </w:rPr>
                                            </m:ctrlPr>
                                          </m:sSupPr>
                                          <m:e>
                                            <m:r>
                                              <w:rPr>
                                                <w:rFonts w:ascii="Cambria Math" w:hAnsi="Cambria Math"/>
                                                <w:sz w:val="17"/>
                                                <w:szCs w:val="17"/>
                                              </w:rPr>
                                              <m:t>Gain</m:t>
                                            </m:r>
                                          </m:e>
                                          <m:sup>
                                            <m:r>
                                              <w:rPr>
                                                <w:rFonts w:ascii="Cambria Math" w:hAnsi="Cambria Math"/>
                                                <w:sz w:val="17"/>
                                                <w:szCs w:val="17"/>
                                              </w:rPr>
                                              <m:t>*</m:t>
                                            </m:r>
                                          </m:sup>
                                        </m:sSup>
                                      </m:e>
                                    </m:d>
                                  </m:den>
                                </m:f>
                              </m:e>
                            </m:d>
                          </m:e>
                          <m:sup>
                            <m:r>
                              <m:rPr>
                                <m:sty m:val="p"/>
                              </m:rPr>
                              <w:rPr>
                                <w:rFonts w:ascii="Cambria Math" w:hAnsi="Cambria Math"/>
                                <w:sz w:val="17"/>
                                <w:szCs w:val="17"/>
                              </w:rPr>
                              <m:t>2</m:t>
                            </m:r>
                          </m:sup>
                        </m:sSup>
                        <m:r>
                          <m:rPr>
                            <m:sty m:val="p"/>
                          </m:rPr>
                          <w:rPr>
                            <w:rFonts w:ascii="Cambria Math" w:hAnsi="Cambria Math"/>
                            <w:sz w:val="17"/>
                            <w:szCs w:val="17"/>
                          </w:rPr>
                          <m:t>+</m:t>
                        </m:r>
                        <m:sSup>
                          <m:sSupPr>
                            <m:ctrlPr>
                              <w:rPr>
                                <w:rFonts w:ascii="Cambria Math" w:hAnsi="Cambria Math"/>
                                <w:sz w:val="17"/>
                                <w:szCs w:val="17"/>
                              </w:rPr>
                            </m:ctrlPr>
                          </m:sSupPr>
                          <m:e>
                            <m:d>
                              <m:dPr>
                                <m:ctrlPr>
                                  <w:rPr>
                                    <w:rFonts w:ascii="Cambria Math" w:hAnsi="Cambria Math"/>
                                    <w:sz w:val="17"/>
                                    <w:szCs w:val="17"/>
                                  </w:rPr>
                                </m:ctrlPr>
                              </m:dPr>
                              <m:e>
                                <m:f>
                                  <m:fPr>
                                    <m:ctrlPr>
                                      <w:rPr>
                                        <w:rFonts w:ascii="Cambria Math" w:hAnsi="Cambria Math"/>
                                        <w:sz w:val="17"/>
                                        <w:szCs w:val="17"/>
                                      </w:rPr>
                                    </m:ctrlPr>
                                  </m:fPr>
                                  <m:num>
                                    <m:sSup>
                                      <m:sSupPr>
                                        <m:ctrlPr>
                                          <w:rPr>
                                            <w:rFonts w:ascii="Cambria Math" w:hAnsi="Cambria Math"/>
                                            <w:sz w:val="17"/>
                                            <w:szCs w:val="17"/>
                                          </w:rPr>
                                        </m:ctrlPr>
                                      </m:sSupPr>
                                      <m:e>
                                        <m:r>
                                          <m:rPr>
                                            <m:sty m:val="p"/>
                                          </m:rPr>
                                          <w:rPr>
                                            <w:rFonts w:ascii="Cambria Math" w:hAnsi="Cambria Math"/>
                                            <w:sz w:val="17"/>
                                            <w:szCs w:val="17"/>
                                          </w:rPr>
                                          <m:t xml:space="preserve"> </m:t>
                                        </m:r>
                                        <m:r>
                                          <w:rPr>
                                            <w:rFonts w:ascii="Cambria Math" w:hAnsi="Cambria Math"/>
                                            <w:sz w:val="17"/>
                                            <w:szCs w:val="17"/>
                                          </w:rPr>
                                          <m:t>Profit margin</m:t>
                                        </m:r>
                                      </m:e>
                                      <m:sup>
                                        <m:r>
                                          <w:rPr>
                                            <w:rFonts w:ascii="Cambria Math" w:hAnsi="Cambria Math"/>
                                            <w:sz w:val="17"/>
                                            <w:szCs w:val="17"/>
                                          </w:rPr>
                                          <m:t>*</m:t>
                                        </m:r>
                                      </m:sup>
                                    </m:sSup>
                                    <m:r>
                                      <m:rPr>
                                        <m:sty m:val="p"/>
                                      </m:rPr>
                                      <w:rPr>
                                        <w:rFonts w:ascii="Cambria Math" w:hAnsi="Cambria Math"/>
                                        <w:sz w:val="17"/>
                                        <w:szCs w:val="17"/>
                                      </w:rPr>
                                      <m:t>-</m:t>
                                    </m:r>
                                    <m:r>
                                      <w:rPr>
                                        <w:rFonts w:ascii="Cambria Math" w:hAnsi="Cambria Math"/>
                                        <w:sz w:val="17"/>
                                        <w:szCs w:val="17"/>
                                      </w:rPr>
                                      <m:t>min</m:t>
                                    </m:r>
                                    <m:d>
                                      <m:dPr>
                                        <m:ctrlPr>
                                          <w:rPr>
                                            <w:rFonts w:ascii="Cambria Math" w:hAnsi="Cambria Math"/>
                                            <w:sz w:val="17"/>
                                            <w:szCs w:val="17"/>
                                          </w:rPr>
                                        </m:ctrlPr>
                                      </m:dPr>
                                      <m:e>
                                        <m:sSup>
                                          <m:sSupPr>
                                            <m:ctrlPr>
                                              <w:rPr>
                                                <w:rFonts w:ascii="Cambria Math" w:hAnsi="Cambria Math"/>
                                                <w:sz w:val="17"/>
                                                <w:szCs w:val="17"/>
                                              </w:rPr>
                                            </m:ctrlPr>
                                          </m:sSupPr>
                                          <m:e>
                                            <m:r>
                                              <m:rPr>
                                                <m:sty m:val="p"/>
                                              </m:rPr>
                                              <w:rPr>
                                                <w:rFonts w:ascii="Cambria Math" w:hAnsi="Cambria Math"/>
                                                <w:sz w:val="17"/>
                                                <w:szCs w:val="17"/>
                                              </w:rPr>
                                              <m:t xml:space="preserve"> </m:t>
                                            </m:r>
                                            <m:r>
                                              <w:rPr>
                                                <w:rFonts w:ascii="Cambria Math" w:hAnsi="Cambria Math"/>
                                                <w:sz w:val="17"/>
                                                <w:szCs w:val="17"/>
                                              </w:rPr>
                                              <m:t>Profit margin</m:t>
                                            </m:r>
                                          </m:e>
                                          <m:sup>
                                            <m:r>
                                              <w:rPr>
                                                <w:rFonts w:ascii="Cambria Math" w:hAnsi="Cambria Math"/>
                                                <w:sz w:val="17"/>
                                                <w:szCs w:val="17"/>
                                              </w:rPr>
                                              <m:t>*</m:t>
                                            </m:r>
                                          </m:sup>
                                        </m:sSup>
                                      </m:e>
                                    </m:d>
                                  </m:num>
                                  <m:den>
                                    <m:r>
                                      <w:rPr>
                                        <w:rFonts w:ascii="Cambria Math" w:hAnsi="Cambria Math"/>
                                        <w:sz w:val="17"/>
                                        <w:szCs w:val="17"/>
                                      </w:rPr>
                                      <m:t>max</m:t>
                                    </m:r>
                                    <m:d>
                                      <m:dPr>
                                        <m:ctrlPr>
                                          <w:rPr>
                                            <w:rFonts w:ascii="Cambria Math" w:hAnsi="Cambria Math"/>
                                            <w:sz w:val="17"/>
                                            <w:szCs w:val="17"/>
                                          </w:rPr>
                                        </m:ctrlPr>
                                      </m:dPr>
                                      <m:e>
                                        <m:sSup>
                                          <m:sSupPr>
                                            <m:ctrlPr>
                                              <w:rPr>
                                                <w:rFonts w:ascii="Cambria Math" w:hAnsi="Cambria Math"/>
                                                <w:sz w:val="17"/>
                                                <w:szCs w:val="17"/>
                                              </w:rPr>
                                            </m:ctrlPr>
                                          </m:sSupPr>
                                          <m:e>
                                            <m:r>
                                              <m:rPr>
                                                <m:sty m:val="p"/>
                                              </m:rPr>
                                              <w:rPr>
                                                <w:rFonts w:ascii="Cambria Math" w:hAnsi="Cambria Math"/>
                                                <w:sz w:val="17"/>
                                                <w:szCs w:val="17"/>
                                              </w:rPr>
                                              <m:t xml:space="preserve"> </m:t>
                                            </m:r>
                                            <m:r>
                                              <w:rPr>
                                                <w:rFonts w:ascii="Cambria Math" w:hAnsi="Cambria Math"/>
                                                <w:sz w:val="17"/>
                                                <w:szCs w:val="17"/>
                                              </w:rPr>
                                              <m:t>Profit margin</m:t>
                                            </m:r>
                                          </m:e>
                                          <m:sup>
                                            <m:r>
                                              <w:rPr>
                                                <w:rFonts w:ascii="Cambria Math" w:hAnsi="Cambria Math"/>
                                                <w:sz w:val="17"/>
                                                <w:szCs w:val="17"/>
                                              </w:rPr>
                                              <m:t>*</m:t>
                                            </m:r>
                                          </m:sup>
                                        </m:sSup>
                                      </m:e>
                                    </m:d>
                                    <m:r>
                                      <m:rPr>
                                        <m:sty m:val="p"/>
                                      </m:rPr>
                                      <w:rPr>
                                        <w:rFonts w:ascii="Cambria Math" w:hAnsi="Cambria Math"/>
                                        <w:sz w:val="17"/>
                                        <w:szCs w:val="17"/>
                                      </w:rPr>
                                      <m:t>-</m:t>
                                    </m:r>
                                    <m:r>
                                      <w:rPr>
                                        <w:rFonts w:ascii="Cambria Math" w:hAnsi="Cambria Math"/>
                                        <w:sz w:val="17"/>
                                        <w:szCs w:val="17"/>
                                      </w:rPr>
                                      <m:t>min</m:t>
                                    </m:r>
                                    <m:d>
                                      <m:dPr>
                                        <m:ctrlPr>
                                          <w:rPr>
                                            <w:rFonts w:ascii="Cambria Math" w:hAnsi="Cambria Math"/>
                                            <w:sz w:val="17"/>
                                            <w:szCs w:val="17"/>
                                          </w:rPr>
                                        </m:ctrlPr>
                                      </m:dPr>
                                      <m:e>
                                        <m:sSup>
                                          <m:sSupPr>
                                            <m:ctrlPr>
                                              <w:rPr>
                                                <w:rFonts w:ascii="Cambria Math" w:hAnsi="Cambria Math"/>
                                                <w:sz w:val="17"/>
                                                <w:szCs w:val="17"/>
                                              </w:rPr>
                                            </m:ctrlPr>
                                          </m:sSupPr>
                                          <m:e>
                                            <m:r>
                                              <m:rPr>
                                                <m:sty m:val="p"/>
                                              </m:rPr>
                                              <w:rPr>
                                                <w:rFonts w:ascii="Cambria Math" w:hAnsi="Cambria Math"/>
                                                <w:sz w:val="17"/>
                                                <w:szCs w:val="17"/>
                                              </w:rPr>
                                              <m:t xml:space="preserve"> </m:t>
                                            </m:r>
                                            <m:r>
                                              <w:rPr>
                                                <w:rFonts w:ascii="Cambria Math" w:hAnsi="Cambria Math"/>
                                                <w:sz w:val="17"/>
                                                <w:szCs w:val="17"/>
                                              </w:rPr>
                                              <m:t>Profit margin</m:t>
                                            </m:r>
                                          </m:e>
                                          <m:sup>
                                            <m:r>
                                              <w:rPr>
                                                <w:rFonts w:ascii="Cambria Math" w:hAnsi="Cambria Math"/>
                                                <w:sz w:val="17"/>
                                                <w:szCs w:val="17"/>
                                              </w:rPr>
                                              <m:t>*</m:t>
                                            </m:r>
                                          </m:sup>
                                        </m:sSup>
                                      </m:e>
                                    </m:d>
                                  </m:den>
                                </m:f>
                              </m:e>
                            </m:d>
                          </m:e>
                          <m:sup>
                            <m:r>
                              <m:rPr>
                                <m:sty m:val="p"/>
                              </m:rPr>
                              <w:rPr>
                                <w:rFonts w:ascii="Cambria Math" w:hAnsi="Cambria Math"/>
                                <w:sz w:val="17"/>
                                <w:szCs w:val="17"/>
                              </w:rPr>
                              <m:t>2</m:t>
                            </m:r>
                          </m:sup>
                        </m:sSup>
                      </m:e>
                    </m:rad>
                  </m:e>
                </m:d>
              </m:oMath>
            </m:oMathPara>
          </w:p>
        </w:tc>
        <w:tc>
          <w:tcPr>
            <w:tcW w:w="794" w:type="dxa"/>
            <w:shd w:val="clear" w:color="auto" w:fill="auto"/>
            <w:vAlign w:val="center"/>
          </w:tcPr>
          <w:p w14:paraId="45CFE71A" w14:textId="4B1D9C85" w:rsidR="00FC1AB9" w:rsidRPr="00B57B36" w:rsidRDefault="00FC1AB9" w:rsidP="00FC1AB9">
            <w:pPr>
              <w:pStyle w:val="CETEquation"/>
              <w:jc w:val="right"/>
            </w:pPr>
            <w:r w:rsidRPr="00B57B36">
              <w:t>(</w:t>
            </w:r>
            <w:r w:rsidR="0003119B">
              <w:t>11</w:t>
            </w:r>
            <w:r w:rsidRPr="00B57B36">
              <w:t>)</w:t>
            </w:r>
          </w:p>
        </w:tc>
      </w:tr>
    </w:tbl>
    <w:p w14:paraId="672D614B" w14:textId="77777777" w:rsidR="0054093A" w:rsidRDefault="00553D25" w:rsidP="003A12AD">
      <w:pPr>
        <w:pStyle w:val="CETBodytext"/>
        <w:rPr>
          <w:b/>
        </w:rPr>
      </w:pPr>
      <w:r w:rsidRPr="00E26973">
        <w:rPr>
          <w:b/>
        </w:rPr>
        <w:t xml:space="preserve">Step 4 </w:t>
      </w:r>
      <w:r w:rsidR="0054093A">
        <w:rPr>
          <w:b/>
        </w:rPr>
        <w:t xml:space="preserve">- </w:t>
      </w:r>
      <w:r w:rsidR="003A12AD" w:rsidRPr="00EC6FE5">
        <w:rPr>
          <w:b/>
        </w:rPr>
        <w:t xml:space="preserve">Definition of the dynamic problem </w:t>
      </w:r>
      <w:r w:rsidR="003A12AD">
        <w:rPr>
          <w:b/>
        </w:rPr>
        <w:t>with</w:t>
      </w:r>
      <w:r w:rsidR="003A12AD" w:rsidRPr="00EC6FE5">
        <w:rPr>
          <w:b/>
        </w:rPr>
        <w:t xml:space="preserve"> a single weighted objective</w:t>
      </w:r>
    </w:p>
    <w:p w14:paraId="247D1D44" w14:textId="547DDC9E" w:rsidR="00DE7827" w:rsidRDefault="00BD30DB" w:rsidP="003A12AD">
      <w:pPr>
        <w:pStyle w:val="CETBodytext"/>
      </w:pPr>
      <w:r w:rsidRPr="0054093A">
        <w:t>In</w:t>
      </w:r>
      <w:r>
        <w:t xml:space="preserve"> order to consider a dynamic optimization, the two previously defined objectives and their optimal points (POP) were merged into one objective function and solved based on a</w:t>
      </w:r>
      <w:r w:rsidR="00AB2FAF">
        <w:t>n</w:t>
      </w:r>
      <w:r>
        <w:t xml:space="preserve"> MPC problem. </w:t>
      </w:r>
      <w:r w:rsidR="003A12AD" w:rsidRPr="003A12AD">
        <w:t xml:space="preserve">The </w:t>
      </w:r>
      <w:r>
        <w:t xml:space="preserve">proposed </w:t>
      </w:r>
      <w:r w:rsidR="003A12AD" w:rsidRPr="003A12AD">
        <w:t>dynamic optimization determines the input variables that minimize the following objective function,</w:t>
      </w:r>
    </w:p>
    <w:tbl>
      <w:tblPr>
        <w:tblW w:w="5000" w:type="pct"/>
        <w:tblLook w:val="04A0" w:firstRow="1" w:lastRow="0" w:firstColumn="1" w:lastColumn="0" w:noHBand="0" w:noVBand="1"/>
      </w:tblPr>
      <w:tblGrid>
        <w:gridCol w:w="7992"/>
        <w:gridCol w:w="795"/>
      </w:tblGrid>
      <w:tr w:rsidR="00490137" w:rsidRPr="00B57B36" w14:paraId="44170EFF" w14:textId="77777777" w:rsidTr="00125196">
        <w:tc>
          <w:tcPr>
            <w:tcW w:w="7983" w:type="dxa"/>
            <w:shd w:val="clear" w:color="auto" w:fill="auto"/>
            <w:vAlign w:val="center"/>
          </w:tcPr>
          <w:p w14:paraId="2725C795" w14:textId="0EBCDF97" w:rsidR="00490137" w:rsidRPr="00953B99" w:rsidRDefault="00807821" w:rsidP="00490137">
            <w:pPr>
              <w:pStyle w:val="CETEquation"/>
              <w:rPr>
                <w:sz w:val="15"/>
                <w:szCs w:val="15"/>
              </w:rPr>
            </w:pPr>
            <m:oMathPara>
              <m:oMathParaPr>
                <m:jc m:val="left"/>
              </m:oMathParaPr>
              <m:oMath>
                <m:limLow>
                  <m:limLowPr>
                    <m:ctrlPr>
                      <w:rPr>
                        <w:rFonts w:ascii="Cambria Math" w:hAnsi="Cambria Math"/>
                        <w:sz w:val="15"/>
                        <w:szCs w:val="15"/>
                      </w:rPr>
                    </m:ctrlPr>
                  </m:limLowPr>
                  <m:e>
                    <m:r>
                      <w:rPr>
                        <w:rFonts w:ascii="Cambria Math" w:hAnsi="Cambria Math"/>
                        <w:sz w:val="15"/>
                        <w:szCs w:val="15"/>
                      </w:rPr>
                      <m:t>min</m:t>
                    </m:r>
                  </m:e>
                  <m:lim>
                    <m:d>
                      <m:dPr>
                        <m:begChr m:val="{"/>
                        <m:endChr m:val="}"/>
                        <m:ctrlPr>
                          <w:rPr>
                            <w:rFonts w:ascii="Cambria Math" w:hAnsi="Cambria Math"/>
                            <w:sz w:val="15"/>
                            <w:szCs w:val="15"/>
                          </w:rPr>
                        </m:ctrlPr>
                      </m:dPr>
                      <m:e>
                        <m:sSubSup>
                          <m:sSubSupPr>
                            <m:ctrlPr>
                              <w:rPr>
                                <w:rFonts w:ascii="Cambria Math" w:hAnsi="Cambria Math"/>
                                <w:sz w:val="15"/>
                                <w:szCs w:val="15"/>
                              </w:rPr>
                            </m:ctrlPr>
                          </m:sSubSupPr>
                          <m:e>
                            <m:r>
                              <w:rPr>
                                <w:rFonts w:ascii="Cambria Math" w:hAnsi="Cambria Math"/>
                                <w:sz w:val="15"/>
                                <w:szCs w:val="15"/>
                              </w:rPr>
                              <m:t>q</m:t>
                            </m:r>
                          </m:e>
                          <m:sub>
                            <m:r>
                              <w:rPr>
                                <w:rFonts w:ascii="Cambria Math" w:hAnsi="Cambria Math"/>
                                <w:sz w:val="15"/>
                                <w:szCs w:val="15"/>
                              </w:rPr>
                              <m:t>gas</m:t>
                            </m:r>
                          </m:sub>
                          <m:sup>
                            <m:r>
                              <w:rPr>
                                <w:rFonts w:ascii="Cambria Math" w:hAnsi="Cambria Math"/>
                                <w:sz w:val="15"/>
                                <w:szCs w:val="15"/>
                              </w:rPr>
                              <m:t>in</m:t>
                            </m:r>
                          </m:sup>
                        </m:sSubSup>
                        <m:r>
                          <m:rPr>
                            <m:sty m:val="p"/>
                          </m:rPr>
                          <w:rPr>
                            <w:rFonts w:ascii="Cambria Math" w:hAnsi="Cambria Math"/>
                            <w:sz w:val="15"/>
                            <w:szCs w:val="15"/>
                          </w:rPr>
                          <m:t xml:space="preserve">,  </m:t>
                        </m:r>
                        <m:sSubSup>
                          <m:sSubSupPr>
                            <m:ctrlPr>
                              <w:rPr>
                                <w:rFonts w:ascii="Cambria Math" w:hAnsi="Cambria Math"/>
                                <w:sz w:val="15"/>
                                <w:szCs w:val="15"/>
                              </w:rPr>
                            </m:ctrlPr>
                          </m:sSubSupPr>
                          <m:e>
                            <m:r>
                              <m:rPr>
                                <m:sty m:val="p"/>
                              </m:rPr>
                              <w:rPr>
                                <w:rFonts w:ascii="Cambria Math" w:hAnsi="Cambria Math"/>
                                <w:sz w:val="15"/>
                                <w:szCs w:val="15"/>
                              </w:rPr>
                              <m:t xml:space="preserve"> </m:t>
                            </m:r>
                            <m:r>
                              <w:rPr>
                                <w:rFonts w:ascii="Cambria Math" w:hAnsi="Cambria Math"/>
                                <w:sz w:val="15"/>
                                <w:szCs w:val="15"/>
                              </w:rPr>
                              <m:t>q</m:t>
                            </m:r>
                          </m:e>
                          <m:sub>
                            <m:r>
                              <w:rPr>
                                <w:rFonts w:ascii="Cambria Math" w:hAnsi="Cambria Math"/>
                                <w:sz w:val="15"/>
                                <w:szCs w:val="15"/>
                              </w:rPr>
                              <m:t>liq</m:t>
                            </m:r>
                          </m:sub>
                          <m:sup>
                            <m:r>
                              <w:rPr>
                                <w:rFonts w:ascii="Cambria Math" w:hAnsi="Cambria Math"/>
                                <w:sz w:val="15"/>
                                <w:szCs w:val="15"/>
                              </w:rPr>
                              <m:t>in</m:t>
                            </m:r>
                          </m:sup>
                        </m:sSubSup>
                      </m:e>
                    </m:d>
                  </m:lim>
                </m:limLow>
                <m:d>
                  <m:dPr>
                    <m:ctrlPr>
                      <w:rPr>
                        <w:rFonts w:ascii="Cambria Math" w:hAnsi="Cambria Math"/>
                        <w:sz w:val="15"/>
                        <w:szCs w:val="15"/>
                      </w:rPr>
                    </m:ctrlPr>
                  </m:dPr>
                  <m:e>
                    <m:nary>
                      <m:naryPr>
                        <m:chr m:val="∑"/>
                        <m:limLoc m:val="undOvr"/>
                        <m:ctrlPr>
                          <w:rPr>
                            <w:rFonts w:ascii="Cambria Math" w:hAnsi="Cambria Math"/>
                            <w:sz w:val="15"/>
                            <w:szCs w:val="15"/>
                          </w:rPr>
                        </m:ctrlPr>
                      </m:naryPr>
                      <m:sub>
                        <m:r>
                          <w:rPr>
                            <w:rFonts w:ascii="Cambria Math" w:hAnsi="Cambria Math"/>
                            <w:sz w:val="15"/>
                            <w:szCs w:val="15"/>
                          </w:rPr>
                          <m:t>j</m:t>
                        </m:r>
                        <m:r>
                          <m:rPr>
                            <m:sty m:val="p"/>
                          </m:rPr>
                          <w:rPr>
                            <w:rFonts w:ascii="Cambria Math" w:hAnsi="Cambria Math"/>
                            <w:sz w:val="15"/>
                            <w:szCs w:val="15"/>
                          </w:rPr>
                          <m:t>=</m:t>
                        </m:r>
                        <m:r>
                          <w:rPr>
                            <w:rFonts w:ascii="Cambria Math" w:hAnsi="Cambria Math"/>
                            <w:sz w:val="15"/>
                            <w:szCs w:val="15"/>
                          </w:rPr>
                          <m:t>t</m:t>
                        </m:r>
                      </m:sub>
                      <m:sup>
                        <m:r>
                          <w:rPr>
                            <w:rFonts w:ascii="Cambria Math" w:hAnsi="Cambria Math"/>
                            <w:sz w:val="15"/>
                            <w:szCs w:val="15"/>
                          </w:rPr>
                          <m:t>t</m:t>
                        </m:r>
                        <m:r>
                          <m:rPr>
                            <m:sty m:val="p"/>
                          </m:rPr>
                          <w:rPr>
                            <w:rFonts w:ascii="Cambria Math" w:hAnsi="Cambria Math"/>
                            <w:sz w:val="15"/>
                            <w:szCs w:val="15"/>
                          </w:rPr>
                          <m:t>+</m:t>
                        </m:r>
                        <m:sSub>
                          <m:sSubPr>
                            <m:ctrlPr>
                              <w:rPr>
                                <w:rFonts w:ascii="Cambria Math" w:hAnsi="Cambria Math"/>
                                <w:sz w:val="15"/>
                                <w:szCs w:val="15"/>
                              </w:rPr>
                            </m:ctrlPr>
                          </m:sSubPr>
                          <m:e>
                            <m:r>
                              <w:rPr>
                                <w:rFonts w:ascii="Cambria Math" w:hAnsi="Cambria Math"/>
                                <w:sz w:val="15"/>
                                <w:szCs w:val="15"/>
                              </w:rPr>
                              <m:t>H</m:t>
                            </m:r>
                          </m:e>
                          <m:sub>
                            <m:r>
                              <w:rPr>
                                <w:rFonts w:ascii="Cambria Math" w:hAnsi="Cambria Math"/>
                                <w:sz w:val="15"/>
                                <w:szCs w:val="15"/>
                              </w:rPr>
                              <m:t>p</m:t>
                            </m:r>
                          </m:sub>
                        </m:sSub>
                      </m:sup>
                      <m:e>
                        <m:sSup>
                          <m:sSupPr>
                            <m:ctrlPr>
                              <w:rPr>
                                <w:rFonts w:ascii="Cambria Math" w:hAnsi="Cambria Math"/>
                                <w:sz w:val="15"/>
                                <w:szCs w:val="15"/>
                              </w:rPr>
                            </m:ctrlPr>
                          </m:sSupPr>
                          <m:e>
                            <m:d>
                              <m:dPr>
                                <m:ctrlPr>
                                  <w:rPr>
                                    <w:rFonts w:ascii="Cambria Math" w:hAnsi="Cambria Math"/>
                                    <w:sz w:val="15"/>
                                    <w:szCs w:val="15"/>
                                  </w:rPr>
                                </m:ctrlPr>
                              </m:dPr>
                              <m:e>
                                <m:f>
                                  <m:fPr>
                                    <m:ctrlPr>
                                      <w:rPr>
                                        <w:rFonts w:ascii="Cambria Math" w:hAnsi="Cambria Math"/>
                                        <w:sz w:val="15"/>
                                        <w:szCs w:val="15"/>
                                      </w:rPr>
                                    </m:ctrlPr>
                                  </m:fPr>
                                  <m:num>
                                    <m:d>
                                      <m:dPr>
                                        <m:begChr m:val="|"/>
                                        <m:endChr m:val="|"/>
                                        <m:ctrlPr>
                                          <w:rPr>
                                            <w:rFonts w:ascii="Cambria Math" w:hAnsi="Cambria Math"/>
                                            <w:sz w:val="15"/>
                                            <w:szCs w:val="15"/>
                                          </w:rPr>
                                        </m:ctrlPr>
                                      </m:dPr>
                                      <m:e>
                                        <m:sSup>
                                          <m:sSupPr>
                                            <m:ctrlPr>
                                              <w:rPr>
                                                <w:rFonts w:ascii="Cambria Math" w:hAnsi="Cambria Math"/>
                                                <w:sz w:val="15"/>
                                                <w:szCs w:val="15"/>
                                              </w:rPr>
                                            </m:ctrlPr>
                                          </m:sSupPr>
                                          <m:e>
                                            <m:r>
                                              <w:rPr>
                                                <w:rFonts w:ascii="Cambria Math" w:hAnsi="Cambria Math"/>
                                                <w:sz w:val="15"/>
                                                <w:szCs w:val="15"/>
                                              </w:rPr>
                                              <m:t>Gain</m:t>
                                            </m:r>
                                          </m:e>
                                          <m:sup>
                                            <m:r>
                                              <m:rPr>
                                                <m:sty m:val="p"/>
                                              </m:rPr>
                                              <w:rPr>
                                                <w:rFonts w:ascii="Cambria Math" w:hAnsi="Cambria Math"/>
                                                <w:sz w:val="15"/>
                                                <w:szCs w:val="15"/>
                                              </w:rPr>
                                              <m:t>*</m:t>
                                            </m:r>
                                          </m:sup>
                                        </m:sSup>
                                        <m:r>
                                          <m:rPr>
                                            <m:sty m:val="p"/>
                                          </m:rPr>
                                          <w:rPr>
                                            <w:rFonts w:ascii="Cambria Math" w:hAnsi="Cambria Math"/>
                                            <w:sz w:val="15"/>
                                            <w:szCs w:val="15"/>
                                          </w:rPr>
                                          <m:t>-</m:t>
                                        </m:r>
                                        <m:r>
                                          <w:rPr>
                                            <w:rFonts w:ascii="Cambria Math" w:hAnsi="Cambria Math"/>
                                            <w:sz w:val="15"/>
                                            <w:szCs w:val="15"/>
                                          </w:rPr>
                                          <m:t>Gain</m:t>
                                        </m:r>
                                        <m:d>
                                          <m:dPr>
                                            <m:ctrlPr>
                                              <w:rPr>
                                                <w:rFonts w:ascii="Cambria Math" w:hAnsi="Cambria Math"/>
                                                <w:sz w:val="15"/>
                                                <w:szCs w:val="15"/>
                                              </w:rPr>
                                            </m:ctrlPr>
                                          </m:dPr>
                                          <m:e>
                                            <m:r>
                                              <w:rPr>
                                                <w:rFonts w:ascii="Cambria Math" w:hAnsi="Cambria Math"/>
                                                <w:sz w:val="15"/>
                                                <w:szCs w:val="15"/>
                                              </w:rPr>
                                              <m:t>t</m:t>
                                            </m:r>
                                          </m:e>
                                        </m:d>
                                      </m:e>
                                    </m:d>
                                  </m:num>
                                  <m:den>
                                    <m:sSup>
                                      <m:sSupPr>
                                        <m:ctrlPr>
                                          <w:rPr>
                                            <w:rFonts w:ascii="Cambria Math" w:hAnsi="Cambria Math"/>
                                            <w:sz w:val="15"/>
                                            <w:szCs w:val="15"/>
                                          </w:rPr>
                                        </m:ctrlPr>
                                      </m:sSupPr>
                                      <m:e>
                                        <m:r>
                                          <w:rPr>
                                            <w:rFonts w:ascii="Cambria Math" w:hAnsi="Cambria Math"/>
                                            <w:sz w:val="15"/>
                                            <w:szCs w:val="15"/>
                                          </w:rPr>
                                          <m:t>Gain</m:t>
                                        </m:r>
                                      </m:e>
                                      <m:sup>
                                        <m:r>
                                          <m:rPr>
                                            <m:sty m:val="p"/>
                                          </m:rPr>
                                          <w:rPr>
                                            <w:rFonts w:ascii="Cambria Math" w:hAnsi="Cambria Math"/>
                                            <w:sz w:val="15"/>
                                            <w:szCs w:val="15"/>
                                          </w:rPr>
                                          <m:t>*</m:t>
                                        </m:r>
                                      </m:sup>
                                    </m:sSup>
                                  </m:den>
                                </m:f>
                              </m:e>
                            </m:d>
                          </m:e>
                          <m:sup>
                            <m:r>
                              <m:rPr>
                                <m:sty m:val="p"/>
                              </m:rPr>
                              <w:rPr>
                                <w:rFonts w:ascii="Cambria Math" w:hAnsi="Cambria Math"/>
                                <w:sz w:val="15"/>
                                <w:szCs w:val="15"/>
                              </w:rPr>
                              <m:t>2</m:t>
                            </m:r>
                          </m:sup>
                        </m:sSup>
                      </m:e>
                    </m:nary>
                    <m:r>
                      <m:rPr>
                        <m:sty m:val="p"/>
                      </m:rPr>
                      <w:rPr>
                        <w:rFonts w:ascii="Cambria Math" w:hAnsi="Cambria Math"/>
                        <w:sz w:val="15"/>
                        <w:szCs w:val="15"/>
                      </w:rPr>
                      <m:t>+</m:t>
                    </m:r>
                    <m:sSup>
                      <m:sSupPr>
                        <m:ctrlPr>
                          <w:rPr>
                            <w:rFonts w:ascii="Cambria Math" w:hAnsi="Cambria Math"/>
                            <w:sz w:val="15"/>
                            <w:szCs w:val="15"/>
                          </w:rPr>
                        </m:ctrlPr>
                      </m:sSupPr>
                      <m:e>
                        <m:d>
                          <m:dPr>
                            <m:ctrlPr>
                              <w:rPr>
                                <w:rFonts w:ascii="Cambria Math" w:hAnsi="Cambria Math"/>
                                <w:sz w:val="15"/>
                                <w:szCs w:val="15"/>
                              </w:rPr>
                            </m:ctrlPr>
                          </m:dPr>
                          <m:e>
                            <m:f>
                              <m:fPr>
                                <m:ctrlPr>
                                  <w:rPr>
                                    <w:rFonts w:ascii="Cambria Math" w:hAnsi="Cambria Math"/>
                                    <w:sz w:val="15"/>
                                    <w:szCs w:val="15"/>
                                  </w:rPr>
                                </m:ctrlPr>
                              </m:fPr>
                              <m:num>
                                <m:d>
                                  <m:dPr>
                                    <m:begChr m:val="|"/>
                                    <m:endChr m:val="|"/>
                                    <m:ctrlPr>
                                      <w:rPr>
                                        <w:rFonts w:ascii="Cambria Math" w:hAnsi="Cambria Math"/>
                                        <w:sz w:val="15"/>
                                        <w:szCs w:val="15"/>
                                      </w:rPr>
                                    </m:ctrlPr>
                                  </m:dPr>
                                  <m:e>
                                    <m:sSup>
                                      <m:sSupPr>
                                        <m:ctrlPr>
                                          <w:rPr>
                                            <w:rFonts w:ascii="Cambria Math" w:hAnsi="Cambria Math"/>
                                            <w:sz w:val="15"/>
                                            <w:szCs w:val="15"/>
                                          </w:rPr>
                                        </m:ctrlPr>
                                      </m:sSupPr>
                                      <m:e>
                                        <m:r>
                                          <w:rPr>
                                            <w:rFonts w:ascii="Cambria Math" w:hAnsi="Cambria Math"/>
                                            <w:sz w:val="15"/>
                                            <w:szCs w:val="15"/>
                                          </w:rPr>
                                          <m:t>Profit</m:t>
                                        </m:r>
                                        <m:r>
                                          <m:rPr>
                                            <m:sty m:val="p"/>
                                          </m:rPr>
                                          <w:rPr>
                                            <w:rFonts w:ascii="Cambria Math" w:hAnsi="Cambria Math"/>
                                            <w:sz w:val="15"/>
                                            <w:szCs w:val="15"/>
                                          </w:rPr>
                                          <m:t xml:space="preserve"> </m:t>
                                        </m:r>
                                        <m:r>
                                          <w:rPr>
                                            <w:rFonts w:ascii="Cambria Math" w:hAnsi="Cambria Math"/>
                                            <w:sz w:val="15"/>
                                            <w:szCs w:val="15"/>
                                          </w:rPr>
                                          <m:t>margin</m:t>
                                        </m:r>
                                      </m:e>
                                      <m:sup>
                                        <m:r>
                                          <m:rPr>
                                            <m:sty m:val="p"/>
                                          </m:rPr>
                                          <w:rPr>
                                            <w:rFonts w:ascii="Cambria Math" w:hAnsi="Cambria Math"/>
                                            <w:sz w:val="15"/>
                                            <w:szCs w:val="15"/>
                                          </w:rPr>
                                          <m:t>*</m:t>
                                        </m:r>
                                      </m:sup>
                                    </m:sSup>
                                    <m:r>
                                      <m:rPr>
                                        <m:sty m:val="p"/>
                                      </m:rPr>
                                      <w:rPr>
                                        <w:rFonts w:ascii="Cambria Math" w:hAnsi="Cambria Math"/>
                                        <w:sz w:val="15"/>
                                        <w:szCs w:val="15"/>
                                      </w:rPr>
                                      <m:t>-</m:t>
                                    </m:r>
                                    <m:r>
                                      <w:rPr>
                                        <w:rFonts w:ascii="Cambria Math" w:hAnsi="Cambria Math"/>
                                        <w:sz w:val="15"/>
                                        <w:szCs w:val="15"/>
                                      </w:rPr>
                                      <m:t>Profit</m:t>
                                    </m:r>
                                    <m:r>
                                      <m:rPr>
                                        <m:sty m:val="p"/>
                                      </m:rPr>
                                      <w:rPr>
                                        <w:rFonts w:ascii="Cambria Math" w:hAnsi="Cambria Math"/>
                                        <w:sz w:val="15"/>
                                        <w:szCs w:val="15"/>
                                      </w:rPr>
                                      <m:t xml:space="preserve"> </m:t>
                                    </m:r>
                                    <m:r>
                                      <w:rPr>
                                        <w:rFonts w:ascii="Cambria Math" w:hAnsi="Cambria Math"/>
                                        <w:sz w:val="15"/>
                                        <w:szCs w:val="15"/>
                                      </w:rPr>
                                      <m:t>gain</m:t>
                                    </m:r>
                                    <m:d>
                                      <m:dPr>
                                        <m:ctrlPr>
                                          <w:rPr>
                                            <w:rFonts w:ascii="Cambria Math" w:hAnsi="Cambria Math"/>
                                            <w:sz w:val="15"/>
                                            <w:szCs w:val="15"/>
                                          </w:rPr>
                                        </m:ctrlPr>
                                      </m:dPr>
                                      <m:e>
                                        <m:r>
                                          <w:rPr>
                                            <w:rFonts w:ascii="Cambria Math" w:hAnsi="Cambria Math"/>
                                            <w:sz w:val="15"/>
                                            <w:szCs w:val="15"/>
                                          </w:rPr>
                                          <m:t>t</m:t>
                                        </m:r>
                                      </m:e>
                                    </m:d>
                                  </m:e>
                                </m:d>
                              </m:num>
                              <m:den>
                                <m:sSup>
                                  <m:sSupPr>
                                    <m:ctrlPr>
                                      <w:rPr>
                                        <w:rFonts w:ascii="Cambria Math" w:hAnsi="Cambria Math"/>
                                        <w:sz w:val="15"/>
                                        <w:szCs w:val="15"/>
                                      </w:rPr>
                                    </m:ctrlPr>
                                  </m:sSupPr>
                                  <m:e>
                                    <m:r>
                                      <w:rPr>
                                        <w:rFonts w:ascii="Cambria Math" w:hAnsi="Cambria Math"/>
                                        <w:sz w:val="15"/>
                                        <w:szCs w:val="15"/>
                                      </w:rPr>
                                      <m:t>Profit</m:t>
                                    </m:r>
                                    <m:r>
                                      <m:rPr>
                                        <m:sty m:val="p"/>
                                      </m:rPr>
                                      <w:rPr>
                                        <w:rFonts w:ascii="Cambria Math" w:hAnsi="Cambria Math"/>
                                        <w:sz w:val="15"/>
                                        <w:szCs w:val="15"/>
                                      </w:rPr>
                                      <m:t xml:space="preserve"> </m:t>
                                    </m:r>
                                    <m:r>
                                      <w:rPr>
                                        <w:rFonts w:ascii="Cambria Math" w:hAnsi="Cambria Math"/>
                                        <w:sz w:val="15"/>
                                        <w:szCs w:val="15"/>
                                      </w:rPr>
                                      <m:t>gain</m:t>
                                    </m:r>
                                  </m:e>
                                  <m:sup>
                                    <m:r>
                                      <m:rPr>
                                        <m:sty m:val="p"/>
                                      </m:rPr>
                                      <w:rPr>
                                        <w:rFonts w:ascii="Cambria Math" w:hAnsi="Cambria Math"/>
                                        <w:sz w:val="15"/>
                                        <w:szCs w:val="15"/>
                                      </w:rPr>
                                      <m:t>*</m:t>
                                    </m:r>
                                  </m:sup>
                                </m:sSup>
                              </m:den>
                            </m:f>
                          </m:e>
                        </m:d>
                      </m:e>
                      <m:sup>
                        <m:r>
                          <m:rPr>
                            <m:sty m:val="p"/>
                          </m:rPr>
                          <w:rPr>
                            <w:rFonts w:ascii="Cambria Math" w:hAnsi="Cambria Math"/>
                            <w:sz w:val="15"/>
                            <w:szCs w:val="15"/>
                          </w:rPr>
                          <m:t>2</m:t>
                        </m:r>
                      </m:sup>
                    </m:sSup>
                    <m:r>
                      <m:rPr>
                        <m:sty m:val="p"/>
                      </m:rPr>
                      <w:rPr>
                        <w:rFonts w:ascii="Cambria Math" w:hAnsi="Cambria Math"/>
                        <w:sz w:val="15"/>
                        <w:szCs w:val="15"/>
                      </w:rPr>
                      <m:t>+</m:t>
                    </m:r>
                    <m:nary>
                      <m:naryPr>
                        <m:chr m:val="∑"/>
                        <m:limLoc m:val="undOvr"/>
                        <m:ctrlPr>
                          <w:rPr>
                            <w:rFonts w:ascii="Cambria Math" w:hAnsi="Cambria Math"/>
                            <w:sz w:val="15"/>
                            <w:szCs w:val="15"/>
                          </w:rPr>
                        </m:ctrlPr>
                      </m:naryPr>
                      <m:sub>
                        <m:r>
                          <w:rPr>
                            <w:rFonts w:ascii="Cambria Math" w:hAnsi="Cambria Math"/>
                            <w:sz w:val="15"/>
                            <w:szCs w:val="15"/>
                          </w:rPr>
                          <m:t>j</m:t>
                        </m:r>
                        <m:r>
                          <m:rPr>
                            <m:sty m:val="p"/>
                          </m:rPr>
                          <w:rPr>
                            <w:rFonts w:ascii="Cambria Math" w:hAnsi="Cambria Math"/>
                            <w:sz w:val="15"/>
                            <w:szCs w:val="15"/>
                          </w:rPr>
                          <m:t>=</m:t>
                        </m:r>
                        <m:r>
                          <w:rPr>
                            <w:rFonts w:ascii="Cambria Math" w:hAnsi="Cambria Math"/>
                            <w:sz w:val="15"/>
                            <w:szCs w:val="15"/>
                          </w:rPr>
                          <m:t>t</m:t>
                        </m:r>
                      </m:sub>
                      <m:sup>
                        <m:r>
                          <w:rPr>
                            <w:rFonts w:ascii="Cambria Math" w:hAnsi="Cambria Math"/>
                            <w:sz w:val="15"/>
                            <w:szCs w:val="15"/>
                          </w:rPr>
                          <m:t>t</m:t>
                        </m:r>
                        <m:r>
                          <m:rPr>
                            <m:sty m:val="p"/>
                          </m:rPr>
                          <w:rPr>
                            <w:rFonts w:ascii="Cambria Math" w:hAnsi="Cambria Math"/>
                            <w:sz w:val="15"/>
                            <w:szCs w:val="15"/>
                          </w:rPr>
                          <m:t>+</m:t>
                        </m:r>
                        <m:sSub>
                          <m:sSubPr>
                            <m:ctrlPr>
                              <w:rPr>
                                <w:rFonts w:ascii="Cambria Math" w:hAnsi="Cambria Math"/>
                                <w:sz w:val="15"/>
                                <w:szCs w:val="15"/>
                              </w:rPr>
                            </m:ctrlPr>
                          </m:sSubPr>
                          <m:e>
                            <m:r>
                              <w:rPr>
                                <w:rFonts w:ascii="Cambria Math" w:hAnsi="Cambria Math"/>
                                <w:sz w:val="15"/>
                                <w:szCs w:val="15"/>
                              </w:rPr>
                              <m:t>H</m:t>
                            </m:r>
                          </m:e>
                          <m:sub>
                            <m:r>
                              <w:rPr>
                                <w:rFonts w:ascii="Cambria Math" w:hAnsi="Cambria Math"/>
                                <w:sz w:val="15"/>
                                <w:szCs w:val="15"/>
                              </w:rPr>
                              <m:t>c</m:t>
                            </m:r>
                          </m:sub>
                        </m:sSub>
                      </m:sup>
                      <m:e>
                        <m:sSub>
                          <m:sSubPr>
                            <m:ctrlPr>
                              <w:rPr>
                                <w:rFonts w:ascii="Cambria Math" w:hAnsi="Cambria Math"/>
                                <w:sz w:val="15"/>
                                <w:szCs w:val="15"/>
                              </w:rPr>
                            </m:ctrlPr>
                          </m:sSubPr>
                          <m:e>
                            <m:r>
                              <w:rPr>
                                <w:rFonts w:ascii="Cambria Math" w:hAnsi="Cambria Math"/>
                                <w:sz w:val="15"/>
                                <w:szCs w:val="15"/>
                              </w:rPr>
                              <m:t>W</m:t>
                            </m:r>
                          </m:e>
                          <m:sub>
                            <m:r>
                              <w:rPr>
                                <w:rFonts w:ascii="Cambria Math" w:hAnsi="Cambria Math"/>
                                <w:sz w:val="15"/>
                                <w:szCs w:val="15"/>
                              </w:rPr>
                              <m:t>u</m:t>
                            </m:r>
                            <m:r>
                              <m:rPr>
                                <m:sty m:val="p"/>
                              </m:rPr>
                              <w:rPr>
                                <w:rFonts w:ascii="Cambria Math" w:hAnsi="Cambria Math"/>
                                <w:sz w:val="15"/>
                                <w:szCs w:val="15"/>
                              </w:rPr>
                              <m:t>,1</m:t>
                            </m:r>
                          </m:sub>
                        </m:sSub>
                        <m:r>
                          <m:rPr>
                            <m:sty m:val="p"/>
                          </m:rPr>
                          <w:rPr>
                            <w:rFonts w:ascii="Cambria Math" w:hAnsi="Cambria Math"/>
                            <w:sz w:val="15"/>
                            <w:szCs w:val="15"/>
                          </w:rPr>
                          <m:t xml:space="preserve"> ∆</m:t>
                        </m:r>
                        <m:sSup>
                          <m:sSupPr>
                            <m:ctrlPr>
                              <w:rPr>
                                <w:rFonts w:ascii="Cambria Math" w:hAnsi="Cambria Math"/>
                                <w:sz w:val="15"/>
                                <w:szCs w:val="15"/>
                              </w:rPr>
                            </m:ctrlPr>
                          </m:sSupPr>
                          <m:e>
                            <m:sSubSup>
                              <m:sSubSupPr>
                                <m:ctrlPr>
                                  <w:rPr>
                                    <w:rFonts w:ascii="Cambria Math" w:hAnsi="Cambria Math"/>
                                    <w:sz w:val="15"/>
                                    <w:szCs w:val="15"/>
                                  </w:rPr>
                                </m:ctrlPr>
                              </m:sSubSupPr>
                              <m:e>
                                <m:r>
                                  <w:rPr>
                                    <w:rFonts w:ascii="Cambria Math" w:hAnsi="Cambria Math"/>
                                    <w:sz w:val="15"/>
                                    <w:szCs w:val="15"/>
                                  </w:rPr>
                                  <m:t>q</m:t>
                                </m:r>
                              </m:e>
                              <m:sub>
                                <m:r>
                                  <w:rPr>
                                    <w:rFonts w:ascii="Cambria Math" w:hAnsi="Cambria Math"/>
                                    <w:sz w:val="15"/>
                                    <w:szCs w:val="15"/>
                                  </w:rPr>
                                  <m:t>gas</m:t>
                                </m:r>
                              </m:sub>
                              <m:sup>
                                <m:r>
                                  <w:rPr>
                                    <w:rFonts w:ascii="Cambria Math" w:hAnsi="Cambria Math"/>
                                    <w:sz w:val="15"/>
                                    <w:szCs w:val="15"/>
                                  </w:rPr>
                                  <m:t>in</m:t>
                                </m:r>
                              </m:sup>
                            </m:sSubSup>
                            <m:r>
                              <m:rPr>
                                <m:sty m:val="p"/>
                              </m:rPr>
                              <w:rPr>
                                <w:rFonts w:ascii="Cambria Math" w:hAnsi="Cambria Math"/>
                                <w:sz w:val="15"/>
                                <w:szCs w:val="15"/>
                              </w:rPr>
                              <m:t>(</m:t>
                            </m:r>
                            <m:r>
                              <w:rPr>
                                <w:rFonts w:ascii="Cambria Math" w:hAnsi="Cambria Math"/>
                                <w:sz w:val="15"/>
                                <w:szCs w:val="15"/>
                              </w:rPr>
                              <m:t>t</m:t>
                            </m:r>
                            <m:r>
                              <m:rPr>
                                <m:sty m:val="p"/>
                              </m:rPr>
                              <w:rPr>
                                <w:rFonts w:ascii="Cambria Math" w:hAnsi="Cambria Math"/>
                                <w:sz w:val="15"/>
                                <w:szCs w:val="15"/>
                              </w:rPr>
                              <m:t>)</m:t>
                            </m:r>
                          </m:e>
                          <m:sup>
                            <m:r>
                              <m:rPr>
                                <m:sty m:val="p"/>
                              </m:rPr>
                              <w:rPr>
                                <w:rFonts w:ascii="Cambria Math" w:hAnsi="Cambria Math"/>
                                <w:sz w:val="15"/>
                                <w:szCs w:val="15"/>
                              </w:rPr>
                              <m:t>2</m:t>
                            </m:r>
                          </m:sup>
                        </m:sSup>
                        <m:r>
                          <m:rPr>
                            <m:sty m:val="p"/>
                          </m:rPr>
                          <w:rPr>
                            <w:rFonts w:ascii="Cambria Math" w:hAnsi="Cambria Math"/>
                            <w:sz w:val="15"/>
                            <w:szCs w:val="15"/>
                          </w:rPr>
                          <m:t xml:space="preserve"> +</m:t>
                        </m:r>
                        <m:sSub>
                          <m:sSubPr>
                            <m:ctrlPr>
                              <w:rPr>
                                <w:rFonts w:ascii="Cambria Math" w:hAnsi="Cambria Math"/>
                                <w:sz w:val="15"/>
                                <w:szCs w:val="15"/>
                              </w:rPr>
                            </m:ctrlPr>
                          </m:sSubPr>
                          <m:e>
                            <m:r>
                              <w:rPr>
                                <w:rFonts w:ascii="Cambria Math" w:hAnsi="Cambria Math"/>
                                <w:sz w:val="15"/>
                                <w:szCs w:val="15"/>
                              </w:rPr>
                              <m:t>W</m:t>
                            </m:r>
                          </m:e>
                          <m:sub>
                            <m:r>
                              <w:rPr>
                                <w:rFonts w:ascii="Cambria Math" w:hAnsi="Cambria Math"/>
                                <w:sz w:val="15"/>
                                <w:szCs w:val="15"/>
                              </w:rPr>
                              <m:t>u</m:t>
                            </m:r>
                            <m:r>
                              <m:rPr>
                                <m:sty m:val="p"/>
                              </m:rPr>
                              <w:rPr>
                                <w:rFonts w:ascii="Cambria Math" w:hAnsi="Cambria Math"/>
                                <w:sz w:val="15"/>
                                <w:szCs w:val="15"/>
                              </w:rPr>
                              <m:t>,2</m:t>
                            </m:r>
                          </m:sub>
                        </m:sSub>
                        <m:r>
                          <m:rPr>
                            <m:sty m:val="p"/>
                          </m:rPr>
                          <w:rPr>
                            <w:rFonts w:ascii="Cambria Math" w:hAnsi="Cambria Math"/>
                            <w:sz w:val="15"/>
                            <w:szCs w:val="15"/>
                          </w:rPr>
                          <m:t xml:space="preserve"> ∆</m:t>
                        </m:r>
                        <m:sSup>
                          <m:sSupPr>
                            <m:ctrlPr>
                              <w:rPr>
                                <w:rFonts w:ascii="Cambria Math" w:hAnsi="Cambria Math"/>
                                <w:sz w:val="15"/>
                                <w:szCs w:val="15"/>
                              </w:rPr>
                            </m:ctrlPr>
                          </m:sSupPr>
                          <m:e>
                            <m:sSubSup>
                              <m:sSubSupPr>
                                <m:ctrlPr>
                                  <w:rPr>
                                    <w:rFonts w:ascii="Cambria Math" w:hAnsi="Cambria Math"/>
                                    <w:sz w:val="15"/>
                                    <w:szCs w:val="15"/>
                                  </w:rPr>
                                </m:ctrlPr>
                              </m:sSubSupPr>
                              <m:e>
                                <m:r>
                                  <w:rPr>
                                    <w:rFonts w:ascii="Cambria Math" w:hAnsi="Cambria Math"/>
                                    <w:sz w:val="15"/>
                                    <w:szCs w:val="15"/>
                                  </w:rPr>
                                  <m:t>q</m:t>
                                </m:r>
                              </m:e>
                              <m:sub>
                                <m:r>
                                  <w:rPr>
                                    <w:rFonts w:ascii="Cambria Math" w:hAnsi="Cambria Math"/>
                                    <w:sz w:val="15"/>
                                    <w:szCs w:val="15"/>
                                  </w:rPr>
                                  <m:t>liq</m:t>
                                </m:r>
                              </m:sub>
                              <m:sup>
                                <m:r>
                                  <w:rPr>
                                    <w:rFonts w:ascii="Cambria Math" w:hAnsi="Cambria Math"/>
                                    <w:sz w:val="15"/>
                                    <w:szCs w:val="15"/>
                                  </w:rPr>
                                  <m:t>in</m:t>
                                </m:r>
                              </m:sup>
                            </m:sSubSup>
                            <m:r>
                              <m:rPr>
                                <m:sty m:val="p"/>
                              </m:rPr>
                              <w:rPr>
                                <w:rFonts w:ascii="Cambria Math" w:hAnsi="Cambria Math"/>
                                <w:sz w:val="15"/>
                                <w:szCs w:val="15"/>
                              </w:rPr>
                              <m:t>(</m:t>
                            </m:r>
                            <m:r>
                              <w:rPr>
                                <w:rFonts w:ascii="Cambria Math" w:hAnsi="Cambria Math"/>
                                <w:sz w:val="15"/>
                                <w:szCs w:val="15"/>
                              </w:rPr>
                              <m:t>t</m:t>
                            </m:r>
                            <m:r>
                              <m:rPr>
                                <m:sty m:val="p"/>
                              </m:rPr>
                              <w:rPr>
                                <w:rFonts w:ascii="Cambria Math" w:hAnsi="Cambria Math"/>
                                <w:sz w:val="15"/>
                                <w:szCs w:val="15"/>
                              </w:rPr>
                              <m:t>)</m:t>
                            </m:r>
                          </m:e>
                          <m:sup>
                            <m:r>
                              <m:rPr>
                                <m:sty m:val="p"/>
                              </m:rPr>
                              <w:rPr>
                                <w:rFonts w:ascii="Cambria Math" w:hAnsi="Cambria Math"/>
                                <w:sz w:val="15"/>
                                <w:szCs w:val="15"/>
                              </w:rPr>
                              <m:t>2</m:t>
                            </m:r>
                          </m:sup>
                        </m:sSup>
                      </m:e>
                    </m:nary>
                  </m:e>
                </m:d>
              </m:oMath>
            </m:oMathPara>
          </w:p>
        </w:tc>
        <w:tc>
          <w:tcPr>
            <w:tcW w:w="794" w:type="dxa"/>
            <w:shd w:val="clear" w:color="auto" w:fill="auto"/>
            <w:vAlign w:val="center"/>
          </w:tcPr>
          <w:p w14:paraId="6F6656A6" w14:textId="56D00A9B" w:rsidR="00490137" w:rsidRPr="00B57B36" w:rsidRDefault="00490137" w:rsidP="00FC1AB9">
            <w:pPr>
              <w:pStyle w:val="CETEquation"/>
              <w:jc w:val="right"/>
            </w:pPr>
            <w:r w:rsidRPr="00B57B36">
              <w:t>(</w:t>
            </w:r>
            <w:r w:rsidR="0003119B">
              <w:t>12</w:t>
            </w:r>
            <w:r w:rsidRPr="00B57B36">
              <w:t>)</w:t>
            </w:r>
          </w:p>
        </w:tc>
      </w:tr>
    </w:tbl>
    <w:p w14:paraId="79B12588" w14:textId="107924A0" w:rsidR="00BE06CC" w:rsidRDefault="00BE06CC" w:rsidP="00F367B4">
      <w:pPr>
        <w:pStyle w:val="CETBodytext"/>
      </w:pPr>
      <w:r w:rsidRPr="00125196">
        <w:t>Eq. (</w:t>
      </w:r>
      <w:r w:rsidR="0003119B" w:rsidRPr="00125196">
        <w:t>12</w:t>
      </w:r>
      <w:r w:rsidRPr="00125196">
        <w:t xml:space="preserve">) is subject to the constraints in Eq (5). </w:t>
      </w:r>
      <m:oMath>
        <m:sSup>
          <m:sSupPr>
            <m:ctrlPr>
              <w:rPr>
                <w:rFonts w:ascii="Cambria Math" w:hAnsi="Cambria Math"/>
              </w:rPr>
            </m:ctrlPr>
          </m:sSupPr>
          <m:e>
            <m:r>
              <w:rPr>
                <w:rFonts w:ascii="Cambria Math" w:hAnsi="Cambria Math"/>
              </w:rPr>
              <m:t>Gain</m:t>
            </m:r>
          </m:e>
          <m:sup>
            <m:r>
              <m:rPr>
                <m:sty m:val="p"/>
              </m:rPr>
              <w:rPr>
                <w:rFonts w:ascii="Cambria Math" w:hAnsi="Cambria Math"/>
              </w:rPr>
              <m:t>*</m:t>
            </m:r>
          </m:sup>
        </m:sSup>
      </m:oMath>
      <w:r w:rsidRPr="00125196">
        <w:t xml:space="preserve"> and </w:t>
      </w:r>
      <m:oMath>
        <m:sSup>
          <m:sSupPr>
            <m:ctrlPr>
              <w:rPr>
                <w:rFonts w:ascii="Cambria Math" w:hAnsi="Cambria Math"/>
              </w:rPr>
            </m:ctrlPr>
          </m:sSupPr>
          <m:e>
            <m:r>
              <w:rPr>
                <w:rFonts w:ascii="Cambria Math" w:hAnsi="Cambria Math"/>
              </w:rPr>
              <m:t>Profit</m:t>
            </m:r>
            <m:r>
              <m:rPr>
                <m:sty m:val="p"/>
              </m:rPr>
              <w:rPr>
                <w:rFonts w:ascii="Cambria Math" w:hAnsi="Cambria Math"/>
              </w:rPr>
              <m:t xml:space="preserve"> </m:t>
            </m:r>
            <m:r>
              <w:rPr>
                <w:rFonts w:ascii="Cambria Math" w:hAnsi="Cambria Math"/>
              </w:rPr>
              <m:t>margin</m:t>
            </m:r>
          </m:e>
          <m:sup>
            <m:r>
              <m:rPr>
                <m:sty m:val="p"/>
              </m:rPr>
              <w:rPr>
                <w:rFonts w:ascii="Cambria Math" w:hAnsi="Cambria Math"/>
              </w:rPr>
              <m:t>*</m:t>
            </m:r>
          </m:sup>
        </m:sSup>
      </m:oMath>
      <w:r w:rsidRPr="00125196">
        <w:t xml:space="preserve"> denote the POP values for </w:t>
      </w:r>
      <m:oMath>
        <m:r>
          <w:rPr>
            <w:rFonts w:ascii="Cambria Math" w:hAnsi="Cambria Math"/>
          </w:rPr>
          <m:t>Gain</m:t>
        </m:r>
      </m:oMath>
      <w:r w:rsidRPr="00125196">
        <w:t xml:space="preserve"> and </w:t>
      </w:r>
      <m:oMath>
        <m:r>
          <w:rPr>
            <w:rFonts w:ascii="Cambria Math" w:hAnsi="Cambria Math"/>
          </w:rPr>
          <m:t>Profit margin</m:t>
        </m:r>
      </m:oMath>
      <w:r w:rsidRPr="00125196">
        <w:t xml:space="preserve"> computed by the MOO, </w:t>
      </w:r>
      <m:oMath>
        <m:r>
          <m:rPr>
            <m:sty m:val="p"/>
          </m:rPr>
          <w:rPr>
            <w:rFonts w:ascii="Cambria Math" w:hAnsi="Cambria Math"/>
          </w:rPr>
          <m:t>∆</m:t>
        </m:r>
        <m:sSup>
          <m:sSupPr>
            <m:ctrlPr>
              <w:rPr>
                <w:rFonts w:ascii="Cambria Math" w:hAnsi="Cambria Math"/>
              </w:rPr>
            </m:ctrlPr>
          </m:sSupPr>
          <m:e>
            <m:sSubSup>
              <m:sSubSupPr>
                <m:ctrlPr>
                  <w:rPr>
                    <w:rFonts w:ascii="Cambria Math" w:hAnsi="Cambria Math"/>
                  </w:rPr>
                </m:ctrlPr>
              </m:sSubSupPr>
              <m:e>
                <m:r>
                  <w:rPr>
                    <w:rFonts w:ascii="Cambria Math" w:hAnsi="Cambria Math"/>
                  </w:rPr>
                  <m:t>q</m:t>
                </m:r>
              </m:e>
              <m:sub>
                <m:r>
                  <w:rPr>
                    <w:rFonts w:ascii="Cambria Math" w:hAnsi="Cambria Math"/>
                  </w:rPr>
                  <m:t>gas</m:t>
                </m:r>
              </m:sub>
              <m:sup>
                <m:r>
                  <w:rPr>
                    <w:rFonts w:ascii="Cambria Math" w:hAnsi="Cambria Math"/>
                  </w:rPr>
                  <m:t>in</m:t>
                </m:r>
              </m:sup>
            </m:sSubSup>
            <m:r>
              <w:rPr>
                <w:rFonts w:ascii="Cambria Math" w:hAnsi="Cambria Math"/>
              </w:rPr>
              <m:t>(t)</m:t>
            </m:r>
          </m:e>
          <m:sup>
            <m:r>
              <w:rPr>
                <w:rFonts w:ascii="Cambria Math" w:hAnsi="Cambria Math"/>
              </w:rPr>
              <m:t>2</m:t>
            </m:r>
          </m:sup>
        </m:sSup>
      </m:oMath>
      <w:r w:rsidRPr="00125196">
        <w:t xml:space="preserve"> and </w:t>
      </w:r>
      <m:oMath>
        <m:r>
          <m:rPr>
            <m:sty m:val="p"/>
          </m:rPr>
          <w:rPr>
            <w:rFonts w:ascii="Cambria Math" w:hAnsi="Cambria Math"/>
          </w:rPr>
          <m:t>∆</m:t>
        </m:r>
        <m:sSup>
          <m:sSupPr>
            <m:ctrlPr>
              <w:rPr>
                <w:rFonts w:ascii="Cambria Math" w:hAnsi="Cambria Math"/>
              </w:rPr>
            </m:ctrlPr>
          </m:sSupPr>
          <m:e>
            <m:sSubSup>
              <m:sSubSupPr>
                <m:ctrlPr>
                  <w:rPr>
                    <w:rFonts w:ascii="Cambria Math" w:hAnsi="Cambria Math"/>
                  </w:rPr>
                </m:ctrlPr>
              </m:sSubSupPr>
              <m:e>
                <m:r>
                  <w:rPr>
                    <w:rFonts w:ascii="Cambria Math" w:hAnsi="Cambria Math"/>
                  </w:rPr>
                  <m:t>q</m:t>
                </m:r>
              </m:e>
              <m:sub>
                <m:r>
                  <w:rPr>
                    <w:rFonts w:ascii="Cambria Math" w:hAnsi="Cambria Math"/>
                  </w:rPr>
                  <m:t>liq</m:t>
                </m:r>
              </m:sub>
              <m:sup>
                <m:r>
                  <w:rPr>
                    <w:rFonts w:ascii="Cambria Math" w:hAnsi="Cambria Math"/>
                  </w:rPr>
                  <m:t>in</m:t>
                </m:r>
              </m:sup>
            </m:sSubSup>
            <m:r>
              <w:rPr>
                <w:rFonts w:ascii="Cambria Math" w:hAnsi="Cambria Math"/>
              </w:rPr>
              <m:t>(t)</m:t>
            </m:r>
          </m:e>
          <m:sup>
            <m:r>
              <w:rPr>
                <w:rFonts w:ascii="Cambria Math" w:hAnsi="Cambria Math"/>
              </w:rPr>
              <m:t>2</m:t>
            </m:r>
          </m:sup>
        </m:sSup>
      </m:oMath>
      <w:r w:rsidRPr="00125196">
        <w:t xml:space="preserve"> are the differences between </w:t>
      </w:r>
      <m:oMath>
        <m:sSubSup>
          <m:sSubSupPr>
            <m:ctrlPr>
              <w:rPr>
                <w:rFonts w:ascii="Cambria Math" w:hAnsi="Cambria Math"/>
              </w:rPr>
            </m:ctrlPr>
          </m:sSubSupPr>
          <m:e>
            <m:r>
              <w:rPr>
                <w:rFonts w:ascii="Cambria Math" w:hAnsi="Cambria Math"/>
              </w:rPr>
              <m:t>q</m:t>
            </m:r>
          </m:e>
          <m:sub>
            <m:r>
              <w:rPr>
                <w:rFonts w:ascii="Cambria Math" w:hAnsi="Cambria Math"/>
              </w:rPr>
              <m:t>gas</m:t>
            </m:r>
          </m:sub>
          <m:sup>
            <m:r>
              <w:rPr>
                <w:rFonts w:ascii="Cambria Math" w:hAnsi="Cambria Math"/>
              </w:rPr>
              <m:t>in</m:t>
            </m:r>
          </m:sup>
        </m:sSubSup>
      </m:oMath>
      <w:r w:rsidR="00953B99">
        <w:t xml:space="preserve"> </w:t>
      </w:r>
      <w:r w:rsidRPr="00125196">
        <w:t xml:space="preserve">and </w:t>
      </w:r>
      <m:oMath>
        <m:sSubSup>
          <m:sSubSupPr>
            <m:ctrlPr>
              <w:rPr>
                <w:rFonts w:ascii="Cambria Math" w:hAnsi="Cambria Math"/>
              </w:rPr>
            </m:ctrlPr>
          </m:sSubSupPr>
          <m:e>
            <m:r>
              <w:rPr>
                <w:rFonts w:ascii="Cambria Math" w:hAnsi="Cambria Math"/>
              </w:rPr>
              <m:t>q</m:t>
            </m:r>
          </m:e>
          <m:sub>
            <m:r>
              <w:rPr>
                <w:rFonts w:ascii="Cambria Math" w:hAnsi="Cambria Math"/>
              </w:rPr>
              <m:t>liq</m:t>
            </m:r>
          </m:sub>
          <m:sup>
            <m:r>
              <w:rPr>
                <w:rFonts w:ascii="Cambria Math" w:hAnsi="Cambria Math"/>
              </w:rPr>
              <m:t>in</m:t>
            </m:r>
          </m:sup>
        </m:sSubSup>
      </m:oMath>
      <w:r w:rsidRPr="00125196">
        <w:t xml:space="preserve">, respectively, before and after each step of the dynamic optimization. </w:t>
      </w:r>
      <m:oMath>
        <m:sSub>
          <m:sSubPr>
            <m:ctrlPr>
              <w:rPr>
                <w:rFonts w:ascii="Cambria Math" w:hAnsi="Cambria Math"/>
              </w:rPr>
            </m:ctrlPr>
          </m:sSubPr>
          <m:e>
            <m:r>
              <w:rPr>
                <w:rFonts w:ascii="Cambria Math" w:hAnsi="Cambria Math"/>
              </w:rPr>
              <m:t>W</m:t>
            </m:r>
          </m:e>
          <m:sub>
            <m:r>
              <w:rPr>
                <w:rFonts w:ascii="Cambria Math" w:hAnsi="Cambria Math"/>
              </w:rPr>
              <m:t>u</m:t>
            </m:r>
            <m:r>
              <m:rPr>
                <m:sty m:val="p"/>
              </m:rPr>
              <w:rPr>
                <w:rFonts w:ascii="Cambria Math" w:hAnsi="Cambria Math"/>
              </w:rPr>
              <m:t>,1</m:t>
            </m:r>
          </m:sub>
        </m:sSub>
      </m:oMath>
      <w:r w:rsidRPr="00125196">
        <w:t xml:space="preserve"> and </w:t>
      </w:r>
      <m:oMath>
        <m:sSub>
          <m:sSubPr>
            <m:ctrlPr>
              <w:rPr>
                <w:rFonts w:ascii="Cambria Math" w:hAnsi="Cambria Math"/>
              </w:rPr>
            </m:ctrlPr>
          </m:sSubPr>
          <m:e>
            <m:r>
              <w:rPr>
                <w:rFonts w:ascii="Cambria Math" w:hAnsi="Cambria Math"/>
              </w:rPr>
              <m:t>W</m:t>
            </m:r>
          </m:e>
          <m:sub>
            <m:r>
              <w:rPr>
                <w:rFonts w:ascii="Cambria Math" w:hAnsi="Cambria Math"/>
              </w:rPr>
              <m:t>u</m:t>
            </m:r>
            <m:r>
              <m:rPr>
                <m:sty m:val="p"/>
              </m:rPr>
              <w:rPr>
                <w:rFonts w:ascii="Cambria Math" w:hAnsi="Cambria Math"/>
              </w:rPr>
              <m:t>,2</m:t>
            </m:r>
          </m:sub>
        </m:sSub>
      </m:oMath>
      <w:r w:rsidRPr="00125196">
        <w:t xml:space="preserve"> are the parameters that weight the importance of the control effort term in the optimization. The initial va</w:t>
      </w:r>
      <w:proofErr w:type="spellStart"/>
      <w:r w:rsidRPr="00125196">
        <w:t>lues</w:t>
      </w:r>
      <w:proofErr w:type="spellEnd"/>
      <w:r w:rsidRPr="00125196">
        <w:t xml:space="preserve"> for both manipulated variables, </w:t>
      </w:r>
      <m:oMath>
        <m:sSubSup>
          <m:sSubSupPr>
            <m:ctrlPr>
              <w:rPr>
                <w:rFonts w:ascii="Cambria Math" w:hAnsi="Cambria Math"/>
              </w:rPr>
            </m:ctrlPr>
          </m:sSubSupPr>
          <m:e>
            <m:r>
              <w:rPr>
                <w:rFonts w:ascii="Cambria Math" w:hAnsi="Cambria Math"/>
              </w:rPr>
              <m:t>q</m:t>
            </m:r>
          </m:e>
          <m:sub>
            <m:r>
              <w:rPr>
                <w:rFonts w:ascii="Cambria Math" w:hAnsi="Cambria Math"/>
              </w:rPr>
              <m:t>gas</m:t>
            </m:r>
          </m:sub>
          <m:sup>
            <m:r>
              <w:rPr>
                <w:rFonts w:ascii="Cambria Math" w:hAnsi="Cambria Math"/>
              </w:rPr>
              <m:t>in</m:t>
            </m:r>
          </m:sup>
        </m:sSubSup>
      </m:oMath>
      <w:r w:rsidRPr="00125196">
        <w:t xml:space="preserve"> and </w:t>
      </w:r>
      <m:oMath>
        <m:sSubSup>
          <m:sSubSupPr>
            <m:ctrlPr>
              <w:rPr>
                <w:rFonts w:ascii="Cambria Math" w:hAnsi="Cambria Math"/>
              </w:rPr>
            </m:ctrlPr>
          </m:sSubSupPr>
          <m:e>
            <m:r>
              <w:rPr>
                <w:rFonts w:ascii="Cambria Math" w:hAnsi="Cambria Math"/>
              </w:rPr>
              <m:t>q</m:t>
            </m:r>
          </m:e>
          <m:sub>
            <m:r>
              <w:rPr>
                <w:rFonts w:ascii="Cambria Math" w:hAnsi="Cambria Math"/>
              </w:rPr>
              <m:t>liq</m:t>
            </m:r>
          </m:sub>
          <m:sup>
            <m:r>
              <w:rPr>
                <w:rFonts w:ascii="Cambria Math" w:hAnsi="Cambria Math"/>
              </w:rPr>
              <m:t>in</m:t>
            </m:r>
          </m:sup>
        </m:sSubSup>
      </m:oMath>
      <w:r w:rsidRPr="00125196">
        <w:t xml:space="preserve"> were </w:t>
      </w:r>
      <m:oMath>
        <m:r>
          <m:rPr>
            <m:sty m:val="p"/>
          </m:rPr>
          <w:rPr>
            <w:rFonts w:ascii="Cambria Math" w:hAnsi="Cambria Math"/>
          </w:rPr>
          <m:t xml:space="preserve">1 </m:t>
        </m:r>
        <m:f>
          <m:fPr>
            <m:type m:val="lin"/>
            <m:ctrlPr>
              <w:rPr>
                <w:rFonts w:ascii="Cambria Math" w:hAnsi="Cambria Math"/>
                <w:i/>
              </w:rPr>
            </m:ctrlPr>
          </m:fPr>
          <m:num>
            <m:r>
              <w:rPr>
                <w:rFonts w:ascii="Cambria Math" w:hAnsi="Cambria Math"/>
              </w:rPr>
              <m:t>L</m:t>
            </m:r>
          </m:num>
          <m:den>
            <m:r>
              <w:rPr>
                <w:rFonts w:ascii="Cambria Math" w:hAnsi="Cambria Math"/>
              </w:rPr>
              <m:t>d</m:t>
            </m:r>
          </m:den>
        </m:f>
      </m:oMath>
      <w:r w:rsidRPr="00125196">
        <w:t xml:space="preserve"> and </w:t>
      </w:r>
      <m:oMath>
        <m:r>
          <w:rPr>
            <w:rFonts w:ascii="Cambria Math" w:hAnsi="Cambria Math"/>
          </w:rPr>
          <m:t xml:space="preserve">1.875 </m:t>
        </m:r>
        <m:f>
          <m:fPr>
            <m:type m:val="lin"/>
            <m:ctrlPr>
              <w:rPr>
                <w:rFonts w:ascii="Cambria Math" w:hAnsi="Cambria Math"/>
                <w:i/>
              </w:rPr>
            </m:ctrlPr>
          </m:fPr>
          <m:num>
            <m:r>
              <w:rPr>
                <w:rFonts w:ascii="Cambria Math" w:hAnsi="Cambria Math"/>
              </w:rPr>
              <m:t>L</m:t>
            </m:r>
          </m:num>
          <m:den>
            <m:r>
              <w:rPr>
                <w:rFonts w:ascii="Cambria Math" w:hAnsi="Cambria Math"/>
              </w:rPr>
              <m:t>d</m:t>
            </m:r>
          </m:den>
        </m:f>
      </m:oMath>
      <w:r w:rsidRPr="00125196">
        <w:t>, respectively.</w:t>
      </w:r>
      <w:r w:rsidR="00953B99">
        <w:t xml:space="preserve"> </w:t>
      </w:r>
    </w:p>
    <w:p w14:paraId="662DE6ED" w14:textId="77777777" w:rsidR="00C3591A" w:rsidRDefault="00C3591A" w:rsidP="00BE06CC">
      <w:pPr>
        <w:pStyle w:val="CETBodytext"/>
        <w:rPr>
          <w:rFonts w:cs="Arial"/>
          <w:b/>
          <w:szCs w:val="18"/>
        </w:rPr>
      </w:pPr>
    </w:p>
    <w:p w14:paraId="0F522173" w14:textId="5677CDF2" w:rsidR="00BE06CC" w:rsidRDefault="00BE06CC" w:rsidP="00BE06CC">
      <w:pPr>
        <w:pStyle w:val="CETBodytext"/>
        <w:rPr>
          <w:rFonts w:cs="Arial"/>
          <w:szCs w:val="18"/>
        </w:rPr>
      </w:pPr>
      <w:r w:rsidRPr="00E26973">
        <w:rPr>
          <w:rFonts w:cs="Arial"/>
          <w:b/>
          <w:szCs w:val="18"/>
        </w:rPr>
        <w:t xml:space="preserve">Step 5 - </w:t>
      </w:r>
      <w:r w:rsidR="001C1A38">
        <w:rPr>
          <w:rFonts w:cs="Arial"/>
          <w:b/>
          <w:szCs w:val="18"/>
        </w:rPr>
        <w:t>Implementation of the optimization</w:t>
      </w:r>
      <w:r w:rsidRPr="00E26973">
        <w:rPr>
          <w:rFonts w:cs="Arial"/>
          <w:szCs w:val="18"/>
        </w:rPr>
        <w:t xml:space="preserve"> </w:t>
      </w:r>
    </w:p>
    <w:p w14:paraId="4E9290EE" w14:textId="7B858584" w:rsidR="00C8210D" w:rsidRPr="00926168" w:rsidRDefault="00EA4F9A" w:rsidP="00EA4F9A">
      <w:pPr>
        <w:pStyle w:val="CETListbullets"/>
        <w:ind w:left="0" w:firstLine="0"/>
        <w:rPr>
          <w:szCs w:val="18"/>
          <w:lang w:val="en-US"/>
        </w:rPr>
      </w:pPr>
      <w:r w:rsidRPr="00EA4F9A">
        <w:rPr>
          <w:rFonts w:cs="Arial"/>
          <w:szCs w:val="18"/>
        </w:rPr>
        <w:t xml:space="preserve">Two cases were </w:t>
      </w:r>
      <w:proofErr w:type="spellStart"/>
      <w:r w:rsidRPr="00EA4F9A">
        <w:rPr>
          <w:rFonts w:cs="Arial"/>
          <w:szCs w:val="18"/>
        </w:rPr>
        <w:t>analyzed</w:t>
      </w:r>
      <w:proofErr w:type="spellEnd"/>
      <w:r w:rsidRPr="00EA4F9A">
        <w:rPr>
          <w:rFonts w:cs="Arial"/>
          <w:szCs w:val="18"/>
        </w:rPr>
        <w:t>. Case 1</w:t>
      </w:r>
      <w:r w:rsidR="00505FC6">
        <w:rPr>
          <w:rFonts w:cs="Arial"/>
          <w:szCs w:val="18"/>
        </w:rPr>
        <w:t xml:space="preserve"> </w:t>
      </w:r>
      <w:r w:rsidRPr="00EA4F9A">
        <w:rPr>
          <w:rFonts w:cs="Arial"/>
          <w:szCs w:val="18"/>
        </w:rPr>
        <w:t>correspond</w:t>
      </w:r>
      <w:r w:rsidR="00DF06CB">
        <w:rPr>
          <w:rFonts w:cs="Arial"/>
          <w:szCs w:val="18"/>
        </w:rPr>
        <w:t>ed</w:t>
      </w:r>
      <w:r w:rsidRPr="00EA4F9A">
        <w:rPr>
          <w:rFonts w:cs="Arial"/>
          <w:szCs w:val="18"/>
        </w:rPr>
        <w:t xml:space="preserve"> to the use of the POP identified in step 3 </w:t>
      </w:r>
      <w:r w:rsidR="001C1A38">
        <w:rPr>
          <w:rFonts w:cs="Arial"/>
          <w:szCs w:val="18"/>
        </w:rPr>
        <w:t xml:space="preserve">and </w:t>
      </w:r>
      <w:r w:rsidRPr="00EA4F9A">
        <w:rPr>
          <w:rFonts w:cs="Arial"/>
          <w:szCs w:val="18"/>
        </w:rPr>
        <w:t>applied directly in the simulation with the ADM1_ME</w:t>
      </w:r>
      <w:r w:rsidR="00DF06CB">
        <w:rPr>
          <w:rFonts w:cs="Arial"/>
          <w:szCs w:val="18"/>
        </w:rPr>
        <w:t xml:space="preserve"> </w:t>
      </w:r>
      <w:r w:rsidRPr="00EA4F9A">
        <w:rPr>
          <w:rFonts w:cs="Arial"/>
          <w:szCs w:val="18"/>
        </w:rPr>
        <w:t>(Pareto results). Case 2</w:t>
      </w:r>
      <w:r w:rsidR="002E4CE6">
        <w:rPr>
          <w:rFonts w:cs="Arial"/>
          <w:szCs w:val="18"/>
        </w:rPr>
        <w:t xml:space="preserve"> </w:t>
      </w:r>
      <w:r>
        <w:rPr>
          <w:rFonts w:cs="Arial"/>
          <w:szCs w:val="18"/>
        </w:rPr>
        <w:t>refer</w:t>
      </w:r>
      <w:r w:rsidR="002E4CE6">
        <w:rPr>
          <w:rFonts w:cs="Arial"/>
          <w:szCs w:val="18"/>
        </w:rPr>
        <w:t>r</w:t>
      </w:r>
      <w:r w:rsidR="00DF06CB">
        <w:rPr>
          <w:rFonts w:cs="Arial"/>
          <w:szCs w:val="18"/>
        </w:rPr>
        <w:t>ed</w:t>
      </w:r>
      <w:r w:rsidRPr="00EA4F9A">
        <w:rPr>
          <w:rFonts w:cs="Arial"/>
          <w:szCs w:val="18"/>
        </w:rPr>
        <w:t xml:space="preserve"> to dynamic optimization as a control strategy (</w:t>
      </w:r>
      <w:r w:rsidR="00BA189E">
        <w:rPr>
          <w:rFonts w:cs="Arial"/>
          <w:szCs w:val="18"/>
        </w:rPr>
        <w:t>Dynamic opt</w:t>
      </w:r>
      <w:r w:rsidRPr="00EA4F9A">
        <w:rPr>
          <w:rFonts w:cs="Arial"/>
          <w:szCs w:val="18"/>
        </w:rPr>
        <w:t>).</w:t>
      </w:r>
      <w:r>
        <w:rPr>
          <w:rFonts w:cs="Arial"/>
          <w:szCs w:val="18"/>
        </w:rPr>
        <w:t xml:space="preserve"> </w:t>
      </w:r>
      <w:r w:rsidR="0003119B">
        <w:t>T</w:t>
      </w:r>
      <w:r w:rsidR="0003119B" w:rsidRPr="00F871BD">
        <w:t xml:space="preserve">he weights </w:t>
      </w:r>
      <m:oMath>
        <m:sSub>
          <m:sSubPr>
            <m:ctrlPr>
              <w:rPr>
                <w:rFonts w:ascii="Cambria Math" w:hAnsi="Cambria Math"/>
                <w:i/>
              </w:rPr>
            </m:ctrlPr>
          </m:sSubPr>
          <m:e>
            <m:r>
              <w:rPr>
                <w:rFonts w:ascii="Cambria Math" w:hAnsi="Cambria Math"/>
              </w:rPr>
              <m:t>W</m:t>
            </m:r>
          </m:e>
          <m:sub>
            <m:r>
              <w:rPr>
                <w:rFonts w:ascii="Cambria Math" w:hAnsi="Cambria Math"/>
              </w:rPr>
              <m:t>u,1</m:t>
            </m:r>
          </m:sub>
        </m:sSub>
      </m:oMath>
      <w:r w:rsidR="0003119B" w:rsidRPr="00F871BD">
        <w:t xml:space="preserve"> and </w:t>
      </w:r>
      <m:oMath>
        <m:sSub>
          <m:sSubPr>
            <m:ctrlPr>
              <w:rPr>
                <w:rFonts w:ascii="Cambria Math" w:hAnsi="Cambria Math"/>
                <w:i/>
              </w:rPr>
            </m:ctrlPr>
          </m:sSubPr>
          <m:e>
            <m:r>
              <w:rPr>
                <w:rFonts w:ascii="Cambria Math" w:hAnsi="Cambria Math"/>
              </w:rPr>
              <m:t>W</m:t>
            </m:r>
          </m:e>
          <m:sub>
            <m:r>
              <w:rPr>
                <w:rFonts w:ascii="Cambria Math" w:hAnsi="Cambria Math"/>
              </w:rPr>
              <m:t>u,2</m:t>
            </m:r>
          </m:sub>
        </m:sSub>
      </m:oMath>
      <w:r w:rsidR="0003119B">
        <w:t xml:space="preserve"> </w:t>
      </w:r>
      <w:r w:rsidR="0003119B" w:rsidRPr="00F871BD">
        <w:t xml:space="preserve">were manually adjusted to values of </w:t>
      </w:r>
      <m:oMath>
        <m:sSup>
          <m:sSupPr>
            <m:ctrlPr>
              <w:rPr>
                <w:rFonts w:ascii="Cambria Math" w:hAnsi="Cambria Math"/>
              </w:rPr>
            </m:ctrlPr>
          </m:sSupPr>
          <m:e>
            <m:r>
              <m:rPr>
                <m:sty m:val="p"/>
              </m:rPr>
              <w:rPr>
                <w:rFonts w:ascii="Cambria Math" w:hAnsi="Cambria Math"/>
              </w:rPr>
              <m:t>1×10</m:t>
            </m:r>
          </m:e>
          <m:sup>
            <m:r>
              <m:rPr>
                <m:sty m:val="p"/>
              </m:rPr>
              <w:rPr>
                <w:rFonts w:ascii="Cambria Math" w:hAnsi="Cambria Math"/>
              </w:rPr>
              <m:t>-7</m:t>
            </m:r>
          </m:sup>
        </m:sSup>
      </m:oMath>
      <w:r w:rsidR="0003119B" w:rsidRPr="00926168">
        <w:t>.</w:t>
      </w:r>
      <w:r w:rsidRPr="00926168">
        <w:t xml:space="preserve"> </w:t>
      </w:r>
      <w:r w:rsidRPr="00926168">
        <w:rPr>
          <w:szCs w:val="18"/>
        </w:rPr>
        <w:t xml:space="preserve">The prediction </w:t>
      </w:r>
      <m:oMath>
        <m:r>
          <w:rPr>
            <w:rFonts w:ascii="Cambria Math" w:hAnsi="Cambria Math"/>
            <w:szCs w:val="18"/>
          </w:rPr>
          <m:t>(</m:t>
        </m:r>
        <m:sSub>
          <m:sSubPr>
            <m:ctrlPr>
              <w:rPr>
                <w:rFonts w:ascii="Cambria Math" w:hAnsi="Cambria Math"/>
                <w:szCs w:val="18"/>
              </w:rPr>
            </m:ctrlPr>
          </m:sSubPr>
          <m:e>
            <m:r>
              <w:rPr>
                <w:rFonts w:ascii="Cambria Math" w:hAnsi="Cambria Math"/>
                <w:szCs w:val="18"/>
              </w:rPr>
              <m:t>H</m:t>
            </m:r>
          </m:e>
          <m:sub>
            <m:r>
              <w:rPr>
                <w:rFonts w:ascii="Cambria Math" w:hAnsi="Cambria Math"/>
                <w:szCs w:val="18"/>
              </w:rPr>
              <m:t>p</m:t>
            </m:r>
          </m:sub>
        </m:sSub>
        <m:r>
          <w:rPr>
            <w:rFonts w:ascii="Cambria Math" w:hAnsi="Cambria Math"/>
            <w:szCs w:val="18"/>
          </w:rPr>
          <m:t>)</m:t>
        </m:r>
      </m:oMath>
      <w:r w:rsidRPr="00926168">
        <w:rPr>
          <w:szCs w:val="18"/>
        </w:rPr>
        <w:t xml:space="preserve"> and control </w:t>
      </w:r>
      <m:oMath>
        <m:r>
          <w:rPr>
            <w:rFonts w:ascii="Cambria Math" w:hAnsi="Cambria Math"/>
            <w:szCs w:val="18"/>
          </w:rPr>
          <m:t>(</m:t>
        </m:r>
        <m:sSub>
          <m:sSubPr>
            <m:ctrlPr>
              <w:rPr>
                <w:rFonts w:ascii="Cambria Math" w:hAnsi="Cambria Math"/>
                <w:szCs w:val="18"/>
              </w:rPr>
            </m:ctrlPr>
          </m:sSubPr>
          <m:e>
            <m:r>
              <w:rPr>
                <w:rFonts w:ascii="Cambria Math" w:hAnsi="Cambria Math"/>
                <w:szCs w:val="18"/>
              </w:rPr>
              <m:t>H</m:t>
            </m:r>
          </m:e>
          <m:sub>
            <m:r>
              <w:rPr>
                <w:rFonts w:ascii="Cambria Math" w:hAnsi="Cambria Math"/>
                <w:szCs w:val="18"/>
              </w:rPr>
              <m:t>c</m:t>
            </m:r>
          </m:sub>
        </m:sSub>
        <m:r>
          <w:rPr>
            <w:rFonts w:ascii="Cambria Math" w:hAnsi="Cambria Math"/>
            <w:szCs w:val="18"/>
          </w:rPr>
          <m:t>)</m:t>
        </m:r>
      </m:oMath>
      <w:r w:rsidRPr="00926168">
        <w:rPr>
          <w:szCs w:val="18"/>
        </w:rPr>
        <w:t xml:space="preserve"> ho</w:t>
      </w:r>
      <w:proofErr w:type="spellStart"/>
      <w:r w:rsidRPr="00926168">
        <w:rPr>
          <w:szCs w:val="18"/>
        </w:rPr>
        <w:t>rizons</w:t>
      </w:r>
      <w:proofErr w:type="spellEnd"/>
      <w:r w:rsidRPr="00926168">
        <w:rPr>
          <w:szCs w:val="18"/>
        </w:rPr>
        <w:t xml:space="preserve"> were </w:t>
      </w:r>
      <w:r w:rsidR="001C1A38">
        <w:rPr>
          <w:szCs w:val="18"/>
        </w:rPr>
        <w:t xml:space="preserve">considered with </w:t>
      </w:r>
      <w:r w:rsidRPr="00926168">
        <w:rPr>
          <w:szCs w:val="18"/>
        </w:rPr>
        <w:t xml:space="preserve">equal </w:t>
      </w:r>
      <w:r w:rsidR="001C1A38">
        <w:rPr>
          <w:szCs w:val="18"/>
        </w:rPr>
        <w:t xml:space="preserve">values </w:t>
      </w:r>
      <w:r w:rsidRPr="00926168">
        <w:rPr>
          <w:szCs w:val="18"/>
        </w:rPr>
        <w:t xml:space="preserve">and equivalent to the time length of each stage (Table 1). </w:t>
      </w:r>
      <w:r w:rsidRPr="00926168">
        <w:rPr>
          <w:szCs w:val="18"/>
          <w:lang w:val="en-US"/>
        </w:rPr>
        <w:t xml:space="preserve">Optimization was performed with the </w:t>
      </w:r>
      <w:proofErr w:type="spellStart"/>
      <w:r w:rsidRPr="00926168">
        <w:rPr>
          <w:i/>
          <w:szCs w:val="18"/>
          <w:lang w:val="en-US"/>
        </w:rPr>
        <w:t>patternsearch</w:t>
      </w:r>
      <w:proofErr w:type="spellEnd"/>
      <w:r w:rsidRPr="00926168">
        <w:rPr>
          <w:szCs w:val="18"/>
          <w:lang w:val="en-US"/>
        </w:rPr>
        <w:t xml:space="preserve"> algorithm</w:t>
      </w:r>
      <w:r w:rsidRPr="00926168" w:rsidDel="00487AF1">
        <w:rPr>
          <w:szCs w:val="18"/>
          <w:lang w:val="en-US"/>
        </w:rPr>
        <w:t xml:space="preserve"> </w:t>
      </w:r>
      <w:r w:rsidRPr="00926168">
        <w:rPr>
          <w:szCs w:val="18"/>
          <w:lang w:val="en-US"/>
        </w:rPr>
        <w:t>in MATLAB</w:t>
      </w:r>
      <w:r w:rsidRPr="00926168">
        <w:rPr>
          <w:szCs w:val="18"/>
          <w:vertAlign w:val="superscript"/>
          <w:lang w:val="en-US"/>
        </w:rPr>
        <w:t>®</w:t>
      </w:r>
      <w:r w:rsidRPr="00926168">
        <w:rPr>
          <w:szCs w:val="18"/>
          <w:lang w:val="en-US"/>
        </w:rPr>
        <w:t>.</w:t>
      </w:r>
    </w:p>
    <w:p w14:paraId="2A71D762" w14:textId="7DD95501" w:rsidR="00C8210D" w:rsidRPr="00926168" w:rsidRDefault="000E25F7" w:rsidP="001C4DFA">
      <w:pPr>
        <w:pStyle w:val="CETBodytext"/>
        <w:rPr>
          <w:szCs w:val="18"/>
        </w:rPr>
      </w:pPr>
      <w:r>
        <w:t xml:space="preserve">The results of the optimization are displayed in Figure </w:t>
      </w:r>
      <w:r w:rsidR="00AA1140">
        <w:t>2</w:t>
      </w:r>
      <w:r>
        <w:t xml:space="preserve">. </w:t>
      </w:r>
      <w:r w:rsidR="00C8210D" w:rsidRPr="00926168">
        <w:t xml:space="preserve">In both cases, the </w:t>
      </w:r>
      <m:oMath>
        <m:r>
          <w:rPr>
            <w:rFonts w:ascii="Cambria Math" w:hAnsi="Cambria Math"/>
          </w:rPr>
          <m:t>Gain</m:t>
        </m:r>
      </m:oMath>
      <w:r w:rsidR="00C8210D" w:rsidRPr="00926168">
        <w:t xml:space="preserve"> increased at each stage change</w:t>
      </w:r>
      <w:r w:rsidR="0031425F" w:rsidRPr="00926168">
        <w:t>, while</w:t>
      </w:r>
      <w:r w:rsidR="00C8210D" w:rsidRPr="00926168">
        <w:t xml:space="preserve"> the </w:t>
      </w:r>
      <m:oMath>
        <m:r>
          <w:rPr>
            <w:rFonts w:ascii="Cambria Math" w:hAnsi="Cambria Math"/>
          </w:rPr>
          <m:t>Profit margin</m:t>
        </m:r>
      </m:oMath>
      <w:r w:rsidR="00C8210D" w:rsidRPr="00926168">
        <w:t xml:space="preserve"> varie</w:t>
      </w:r>
      <w:r w:rsidR="0031425F" w:rsidRPr="00926168">
        <w:t>d</w:t>
      </w:r>
      <w:r w:rsidR="00C8210D" w:rsidRPr="00926168">
        <w:t xml:space="preserve"> between 30 and 35% (Figure </w:t>
      </w:r>
      <w:r w:rsidR="00AA1140">
        <w:t>2</w:t>
      </w:r>
      <w:r w:rsidR="00BA189E" w:rsidRPr="00926168">
        <w:t>-C</w:t>
      </w:r>
      <w:r w:rsidR="00C8210D" w:rsidRPr="00926168">
        <w:t>). For both</w:t>
      </w:r>
      <w:r w:rsidR="0031425F" w:rsidRPr="00926168">
        <w:t xml:space="preserve"> economic variables</w:t>
      </w:r>
      <w:r w:rsidR="00C8210D" w:rsidRPr="00926168">
        <w:t xml:space="preserve">, it is observed that the dynamic optimization improved the </w:t>
      </w:r>
      <w:r w:rsidR="00AB2FAF">
        <w:t>model's response</w:t>
      </w:r>
      <w:r w:rsidR="00C8210D" w:rsidRPr="00926168">
        <w:t>, smoothing the transition between stages, which is ideal in this type of biological process to avoid additional disturbances.</w:t>
      </w:r>
    </w:p>
    <w:p w14:paraId="58CAE31A" w14:textId="77D93E03" w:rsidR="0031425F" w:rsidRPr="00926168" w:rsidRDefault="0031425F" w:rsidP="001C4DFA">
      <w:pPr>
        <w:pStyle w:val="CETBodytext"/>
      </w:pPr>
      <w:r w:rsidRPr="00926168">
        <w:lastRenderedPageBreak/>
        <w:t>Additionally</w:t>
      </w:r>
      <w:r w:rsidR="0077360B" w:rsidRPr="00926168">
        <w:t xml:space="preserve">, </w:t>
      </w:r>
      <w:r w:rsidRPr="00926168">
        <w:t>the EMODO strategy responds satisfactorily to the three proposed disturbances regarding the cost of substrates and</w:t>
      </w:r>
      <w:r w:rsidR="002E4CE6" w:rsidRPr="00926168">
        <w:t xml:space="preserve"> </w:t>
      </w:r>
      <w:r w:rsidR="00AB2FAF">
        <w:t xml:space="preserve">the </w:t>
      </w:r>
      <w:r w:rsidRPr="00926168">
        <w:t>selling price</w:t>
      </w:r>
      <w:r w:rsidR="002E4CE6" w:rsidRPr="00926168">
        <w:t xml:space="preserve"> of products</w:t>
      </w:r>
      <w:r w:rsidRPr="00926168">
        <w:t xml:space="preserve">, especially </w:t>
      </w:r>
      <w:r w:rsidR="003512F7">
        <w:t>with</w:t>
      </w:r>
      <w:r w:rsidR="003512F7" w:rsidRPr="00926168">
        <w:t xml:space="preserve"> </w:t>
      </w:r>
      <w:r w:rsidRPr="00926168">
        <w:t xml:space="preserve">the disturbance presented between 190-210 days, where there </w:t>
      </w:r>
      <w:r w:rsidR="00DF06CB" w:rsidRPr="00926168">
        <w:t>was</w:t>
      </w:r>
      <w:r w:rsidRPr="00926168">
        <w:t xml:space="preserve"> a 20% increase in syngas cost and subsequent</w:t>
      </w:r>
      <w:r w:rsidR="00DF06CB" w:rsidRPr="00926168">
        <w:t xml:space="preserve"> </w:t>
      </w:r>
      <w:r w:rsidRPr="00926168">
        <w:t>transition between stages II and III</w:t>
      </w:r>
      <w:r w:rsidR="0077360B" w:rsidRPr="00926168">
        <w:t xml:space="preserve"> (Figure </w:t>
      </w:r>
      <w:r w:rsidR="005001F6">
        <w:t>2</w:t>
      </w:r>
      <w:r w:rsidR="0077360B" w:rsidRPr="00926168">
        <w:t>-A).</w:t>
      </w:r>
    </w:p>
    <w:p w14:paraId="36F91CB3" w14:textId="354937DE" w:rsidR="00341668" w:rsidRDefault="0077360B" w:rsidP="00BD6D4D">
      <w:pPr>
        <w:pStyle w:val="CETBodytext"/>
      </w:pPr>
      <w:r w:rsidRPr="008A7E25">
        <w:t xml:space="preserve">In Figure </w:t>
      </w:r>
      <w:r w:rsidR="00AA1140" w:rsidRPr="008A7E25">
        <w:t>2</w:t>
      </w:r>
      <w:r w:rsidRPr="008A7E25">
        <w:t>-B,</w:t>
      </w:r>
      <w:r w:rsidR="001C4DFA" w:rsidRPr="008A7E25">
        <w:t xml:space="preserve"> comparing case 2 to case 1 in terms of control variables</w:t>
      </w:r>
      <w:r w:rsidRPr="008A7E25">
        <w:t xml:space="preserve">, </w:t>
      </w:r>
      <w:r w:rsidR="001C4DFA" w:rsidRPr="008A7E25">
        <w:t xml:space="preserve">a slight reduction of </w:t>
      </w:r>
      <w:r w:rsidR="008A7E25" w:rsidRPr="008A7E25">
        <w:t>3.3</w:t>
      </w:r>
      <w:r w:rsidR="001C4DFA" w:rsidRPr="008A7E25">
        <w:rPr>
          <w:rFonts w:cs="Arial"/>
        </w:rPr>
        <w:t>×10</w:t>
      </w:r>
      <w:r w:rsidR="001C4DFA" w:rsidRPr="008A7E25">
        <w:rPr>
          <w:rFonts w:cs="Arial"/>
          <w:vertAlign w:val="superscript"/>
        </w:rPr>
        <w:t>-</w:t>
      </w:r>
      <w:r w:rsidR="008A7E25" w:rsidRPr="008A7E25">
        <w:rPr>
          <w:rFonts w:cs="Arial"/>
          <w:vertAlign w:val="superscript"/>
        </w:rPr>
        <w:t>2</w:t>
      </w:r>
      <w:r w:rsidR="001C4DFA" w:rsidRPr="008A7E25">
        <w:t xml:space="preserve"> and </w:t>
      </w:r>
      <w:r w:rsidR="008A7E25" w:rsidRPr="008A7E25">
        <w:t>7.5</w:t>
      </w:r>
      <w:r w:rsidR="001C4DFA" w:rsidRPr="008A7E25">
        <w:rPr>
          <w:rFonts w:cs="Arial"/>
        </w:rPr>
        <w:t>×10</w:t>
      </w:r>
      <w:r w:rsidR="001C4DFA" w:rsidRPr="008A7E25">
        <w:rPr>
          <w:rFonts w:cs="Arial"/>
          <w:vertAlign w:val="superscript"/>
        </w:rPr>
        <w:t>-2</w:t>
      </w:r>
      <w:r w:rsidR="001C4DFA" w:rsidRPr="008A7E25">
        <w:t xml:space="preserve"> </w:t>
      </w:r>
      <m:oMath>
        <m:r>
          <w:rPr>
            <w:rFonts w:ascii="Cambria Math" w:hAnsi="Cambria Math"/>
          </w:rPr>
          <m:t xml:space="preserve"> </m:t>
        </m:r>
        <m:r>
          <w:rPr>
            <w:rFonts w:ascii="Cambria Math" w:hAnsi="Cambria Math"/>
            <w:lang w:val="es-419"/>
          </w:rPr>
          <m:t>L</m:t>
        </m:r>
        <m:r>
          <w:rPr>
            <w:rFonts w:ascii="Cambria Math" w:hAnsi="Cambria Math"/>
          </w:rPr>
          <m:t>/</m:t>
        </m:r>
        <m:r>
          <w:rPr>
            <w:rFonts w:ascii="Cambria Math" w:hAnsi="Cambria Math"/>
            <w:lang w:val="es-419"/>
          </w:rPr>
          <m:t>d</m:t>
        </m:r>
      </m:oMath>
      <w:r w:rsidR="001C4DFA" w:rsidRPr="008A7E25">
        <w:t xml:space="preserve"> </w:t>
      </w:r>
      <w:r w:rsidR="002E4CE6" w:rsidRPr="008A7E25">
        <w:t>was</w:t>
      </w:r>
      <w:r w:rsidR="001C4DFA" w:rsidRPr="008A7E25">
        <w:t xml:space="preserve"> observed for </w:t>
      </w:r>
      <m:oMath>
        <m:sSubSup>
          <m:sSubSupPr>
            <m:ctrlPr>
              <w:rPr>
                <w:rFonts w:ascii="Cambria Math" w:hAnsi="Cambria Math"/>
                <w:szCs w:val="18"/>
              </w:rPr>
            </m:ctrlPr>
          </m:sSubSupPr>
          <m:e>
            <m:r>
              <w:rPr>
                <w:rFonts w:ascii="Cambria Math" w:hAnsi="Cambria Math"/>
                <w:szCs w:val="18"/>
              </w:rPr>
              <m:t>q</m:t>
            </m:r>
          </m:e>
          <m:sub>
            <m:r>
              <w:rPr>
                <w:rFonts w:ascii="Cambria Math" w:hAnsi="Cambria Math"/>
                <w:szCs w:val="18"/>
              </w:rPr>
              <m:t>liq</m:t>
            </m:r>
          </m:sub>
          <m:sup>
            <m:r>
              <w:rPr>
                <w:rFonts w:ascii="Cambria Math" w:hAnsi="Cambria Math"/>
                <w:szCs w:val="18"/>
              </w:rPr>
              <m:t>in</m:t>
            </m:r>
          </m:sup>
        </m:sSubSup>
      </m:oMath>
      <w:r w:rsidR="001C4DFA" w:rsidRPr="008A7E25">
        <w:t xml:space="preserve"> in stages I and III, respectively</w:t>
      </w:r>
      <w:r w:rsidR="00AB2FAF">
        <w:t xml:space="preserve">. A </w:t>
      </w:r>
      <w:r w:rsidR="001C4DFA" w:rsidRPr="008A7E25">
        <w:t>slight increase of 3.</w:t>
      </w:r>
      <w:r w:rsidR="008A7E25" w:rsidRPr="008A7E25">
        <w:t>6</w:t>
      </w:r>
      <w:r w:rsidR="001C4DFA" w:rsidRPr="008A7E25">
        <w:rPr>
          <w:rFonts w:cs="Arial"/>
        </w:rPr>
        <w:t xml:space="preserve"> ×10</w:t>
      </w:r>
      <w:r w:rsidR="001C4DFA" w:rsidRPr="008A7E25">
        <w:rPr>
          <w:rFonts w:cs="Arial"/>
          <w:vertAlign w:val="superscript"/>
        </w:rPr>
        <w:t xml:space="preserve">-2  </w:t>
      </w:r>
      <m:oMath>
        <m:r>
          <w:rPr>
            <w:rFonts w:ascii="Cambria Math" w:hAnsi="Cambria Math"/>
          </w:rPr>
          <m:t xml:space="preserve"> </m:t>
        </m:r>
        <m:r>
          <w:rPr>
            <w:rFonts w:ascii="Cambria Math" w:hAnsi="Cambria Math"/>
            <w:lang w:val="es-419"/>
          </w:rPr>
          <m:t>L</m:t>
        </m:r>
        <m:r>
          <w:rPr>
            <w:rFonts w:ascii="Cambria Math" w:hAnsi="Cambria Math"/>
          </w:rPr>
          <m:t>/</m:t>
        </m:r>
        <m:r>
          <w:rPr>
            <w:rFonts w:ascii="Cambria Math" w:hAnsi="Cambria Math"/>
            <w:lang w:val="es-419"/>
          </w:rPr>
          <m:t>d</m:t>
        </m:r>
      </m:oMath>
      <w:r w:rsidR="001C4DFA" w:rsidRPr="008A7E25">
        <w:t xml:space="preserve"> </w:t>
      </w:r>
      <w:r w:rsidR="00DF06CB" w:rsidRPr="008A7E25">
        <w:t xml:space="preserve">was observed </w:t>
      </w:r>
      <w:r w:rsidR="001C4DFA" w:rsidRPr="008A7E25">
        <w:t xml:space="preserve">in stage II. In contrast, </w:t>
      </w:r>
      <m:oMath>
        <m:sSubSup>
          <m:sSubSupPr>
            <m:ctrlPr>
              <w:rPr>
                <w:rFonts w:ascii="Cambria Math" w:hAnsi="Cambria Math"/>
                <w:szCs w:val="18"/>
              </w:rPr>
            </m:ctrlPr>
          </m:sSubSupPr>
          <m:e>
            <m:r>
              <w:rPr>
                <w:rFonts w:ascii="Cambria Math" w:hAnsi="Cambria Math"/>
                <w:szCs w:val="18"/>
              </w:rPr>
              <m:t>q</m:t>
            </m:r>
          </m:e>
          <m:sub>
            <m:r>
              <w:rPr>
                <w:rFonts w:ascii="Cambria Math" w:hAnsi="Cambria Math"/>
                <w:szCs w:val="18"/>
              </w:rPr>
              <m:t>gas</m:t>
            </m:r>
          </m:sub>
          <m:sup>
            <m:r>
              <w:rPr>
                <w:rFonts w:ascii="Cambria Math" w:hAnsi="Cambria Math"/>
                <w:szCs w:val="18"/>
              </w:rPr>
              <m:t>in</m:t>
            </m:r>
          </m:sup>
        </m:sSubSup>
      </m:oMath>
      <w:r w:rsidR="001C4DFA" w:rsidRPr="008A7E25">
        <w:rPr>
          <w:szCs w:val="18"/>
        </w:rPr>
        <w:t xml:space="preserve"> </w:t>
      </w:r>
      <w:r w:rsidR="001C4DFA" w:rsidRPr="008A7E25">
        <w:t>showed an increase of 5.</w:t>
      </w:r>
      <w:r w:rsidR="008A7E25" w:rsidRPr="008A7E25">
        <w:t>8</w:t>
      </w:r>
      <w:r w:rsidR="001C4DFA" w:rsidRPr="008A7E25">
        <w:t>5 and 11.</w:t>
      </w:r>
      <w:r w:rsidR="008A7E25" w:rsidRPr="008A7E25">
        <w:t>15</w:t>
      </w:r>
      <w:r w:rsidR="001C4DFA" w:rsidRPr="008A7E25">
        <w:t xml:space="preserve"> </w:t>
      </w:r>
      <m:oMath>
        <m:r>
          <w:rPr>
            <w:rFonts w:ascii="Cambria Math" w:hAnsi="Cambria Math"/>
            <w:lang w:val="es-419"/>
          </w:rPr>
          <m:t>L</m:t>
        </m:r>
        <m:r>
          <w:rPr>
            <w:rFonts w:ascii="Cambria Math" w:hAnsi="Cambria Math"/>
          </w:rPr>
          <m:t>/</m:t>
        </m:r>
        <m:r>
          <w:rPr>
            <w:rFonts w:ascii="Cambria Math" w:hAnsi="Cambria Math"/>
            <w:lang w:val="es-419"/>
          </w:rPr>
          <m:t>d</m:t>
        </m:r>
      </m:oMath>
      <w:r w:rsidR="001C4DFA" w:rsidRPr="008A7E25">
        <w:t xml:space="preserve"> in stages I and III, respectively, and a reduction of 9.</w:t>
      </w:r>
      <w:r w:rsidR="008A7E25" w:rsidRPr="008A7E25">
        <w:t>49</w:t>
      </w:r>
      <w:r w:rsidR="001C4DFA" w:rsidRPr="008A7E25">
        <w:t xml:space="preserve"> </w:t>
      </w:r>
      <m:oMath>
        <m:r>
          <w:rPr>
            <w:rFonts w:ascii="Cambria Math" w:hAnsi="Cambria Math"/>
            <w:lang w:val="es-419"/>
          </w:rPr>
          <m:t>L</m:t>
        </m:r>
        <m:r>
          <w:rPr>
            <w:rFonts w:ascii="Cambria Math" w:hAnsi="Cambria Math"/>
          </w:rPr>
          <m:t>/</m:t>
        </m:r>
        <m:r>
          <w:rPr>
            <w:rFonts w:ascii="Cambria Math" w:hAnsi="Cambria Math"/>
            <w:lang w:val="es-419"/>
          </w:rPr>
          <m:t>d</m:t>
        </m:r>
      </m:oMath>
      <w:r w:rsidR="001C4DFA" w:rsidRPr="008A7E25">
        <w:t xml:space="preserve"> in stage II.</w:t>
      </w:r>
    </w:p>
    <w:p w14:paraId="4143126D" w14:textId="080B0A64" w:rsidR="00796F2E" w:rsidRDefault="00AA09F7" w:rsidP="008C792C">
      <w:pPr>
        <w:pStyle w:val="CETCaption"/>
        <w:jc w:val="center"/>
      </w:pPr>
      <w:r>
        <w:rPr>
          <w:noProof/>
        </w:rPr>
        <w:drawing>
          <wp:inline distT="0" distB="0" distL="0" distR="0" wp14:anchorId="652343ED" wp14:editId="3959DA2E">
            <wp:extent cx="5400000" cy="4552324"/>
            <wp:effectExtent l="0" t="0" r="0" b="63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l="1157" t="1472" r="7041" b="1"/>
                    <a:stretch/>
                  </pic:blipFill>
                  <pic:spPr bwMode="auto">
                    <a:xfrm>
                      <a:off x="0" y="0"/>
                      <a:ext cx="5400000" cy="4552324"/>
                    </a:xfrm>
                    <a:prstGeom prst="rect">
                      <a:avLst/>
                    </a:prstGeom>
                    <a:noFill/>
                    <a:ln>
                      <a:noFill/>
                    </a:ln>
                    <a:extLst>
                      <a:ext uri="{53640926-AAD7-44D8-BBD7-CCE9431645EC}">
                        <a14:shadowObscured xmlns:a14="http://schemas.microsoft.com/office/drawing/2010/main"/>
                      </a:ext>
                    </a:extLst>
                  </pic:spPr>
                </pic:pic>
              </a:graphicData>
            </a:graphic>
          </wp:inline>
        </w:drawing>
      </w:r>
    </w:p>
    <w:p w14:paraId="2EBACA69" w14:textId="4526B384" w:rsidR="008C792C" w:rsidRPr="00C8210D" w:rsidRDefault="008C792C" w:rsidP="008C792C">
      <w:pPr>
        <w:pStyle w:val="CETCaption"/>
        <w:jc w:val="center"/>
      </w:pPr>
      <w:r>
        <w:t xml:space="preserve">Figure </w:t>
      </w:r>
      <w:r>
        <w:fldChar w:fldCharType="begin"/>
      </w:r>
      <w:r>
        <w:instrText xml:space="preserve"> SEQ Figure \* ARABIC </w:instrText>
      </w:r>
      <w:r>
        <w:fldChar w:fldCharType="separate"/>
      </w:r>
      <w:r>
        <w:rPr>
          <w:noProof/>
        </w:rPr>
        <w:t>2</w:t>
      </w:r>
      <w:r>
        <w:fldChar w:fldCharType="end"/>
      </w:r>
      <w:r>
        <w:t>: ADM1 ME inputs and outputs. (A) ADM1_ME Economic inputs (B)</w:t>
      </w:r>
      <w:r w:rsidRPr="008C792C">
        <w:t xml:space="preserve"> </w:t>
      </w:r>
      <w:r>
        <w:t xml:space="preserve">ADM1_ME inputs (C) ADM1_ME Economic outputs. </w:t>
      </w:r>
      <w:r w:rsidRPr="00EA4F9A">
        <w:rPr>
          <w:rFonts w:cs="Arial"/>
          <w:szCs w:val="18"/>
        </w:rPr>
        <w:t>Case 1</w:t>
      </w:r>
      <w:r>
        <w:rPr>
          <w:rFonts w:cs="Arial"/>
          <w:szCs w:val="18"/>
        </w:rPr>
        <w:t xml:space="preserve">: </w:t>
      </w:r>
      <w:r w:rsidRPr="00EA4F9A">
        <w:rPr>
          <w:rFonts w:cs="Arial"/>
          <w:szCs w:val="18"/>
        </w:rPr>
        <w:t>Pareto results</w:t>
      </w:r>
      <w:r>
        <w:rPr>
          <w:rFonts w:cs="Arial"/>
          <w:szCs w:val="18"/>
        </w:rPr>
        <w:t>,</w:t>
      </w:r>
      <w:r w:rsidRPr="00EA4F9A">
        <w:rPr>
          <w:rFonts w:cs="Arial"/>
          <w:szCs w:val="18"/>
        </w:rPr>
        <w:t xml:space="preserve"> </w:t>
      </w:r>
      <w:r>
        <w:rPr>
          <w:rFonts w:cs="Arial"/>
          <w:szCs w:val="18"/>
        </w:rPr>
        <w:t>c</w:t>
      </w:r>
      <w:r w:rsidRPr="00EA4F9A">
        <w:rPr>
          <w:rFonts w:cs="Arial"/>
          <w:szCs w:val="18"/>
        </w:rPr>
        <w:t>ase 2</w:t>
      </w:r>
      <w:r>
        <w:rPr>
          <w:rFonts w:cs="Arial"/>
          <w:szCs w:val="18"/>
        </w:rPr>
        <w:t xml:space="preserve">: </w:t>
      </w:r>
      <w:r w:rsidRPr="00EA4F9A">
        <w:rPr>
          <w:rFonts w:cs="Arial"/>
          <w:szCs w:val="18"/>
        </w:rPr>
        <w:t>dynamic optimization as a control strategy (</w:t>
      </w:r>
      <w:r>
        <w:rPr>
          <w:rFonts w:cs="Arial"/>
          <w:szCs w:val="18"/>
        </w:rPr>
        <w:t>Dynamic opt</w:t>
      </w:r>
      <w:r w:rsidRPr="00EA4F9A">
        <w:rPr>
          <w:rFonts w:cs="Arial"/>
          <w:szCs w:val="18"/>
        </w:rPr>
        <w:t>)</w:t>
      </w:r>
      <w:r>
        <w:rPr>
          <w:rFonts w:cs="Arial"/>
          <w:szCs w:val="18"/>
        </w:rPr>
        <w:t xml:space="preserve">. </w:t>
      </w:r>
      <w:r>
        <w:rPr>
          <w:rStyle w:val="CETCaptionCarattere"/>
          <w:i/>
        </w:rPr>
        <w:t>Disturbance 1-3 (Disturb 1-3).</w:t>
      </w:r>
    </w:p>
    <w:p w14:paraId="6113CA0A" w14:textId="21996EEE" w:rsidR="00694BD7" w:rsidRDefault="00694BD7" w:rsidP="00694BD7">
      <w:pPr>
        <w:pStyle w:val="CETBodytext"/>
      </w:pPr>
      <w:r w:rsidRPr="006D2B85">
        <w:t xml:space="preserve">If the EMODO strategy is </w:t>
      </w:r>
      <w:r w:rsidRPr="00926168">
        <w:t xml:space="preserve">considered as a decision-making tool in the </w:t>
      </w:r>
      <w:proofErr w:type="spellStart"/>
      <w:r w:rsidRPr="00926168">
        <w:t>biomethanation</w:t>
      </w:r>
      <w:proofErr w:type="spellEnd"/>
      <w:r w:rsidRPr="00926168">
        <w:t xml:space="preserve"> process, it is necessary to refer to the </w:t>
      </w:r>
      <w:r w:rsidR="004F45B6" w:rsidRPr="00926168">
        <w:t xml:space="preserve">ADM1_ME inputs (Figure </w:t>
      </w:r>
      <w:r w:rsidR="00AA1140">
        <w:t>2</w:t>
      </w:r>
      <w:r w:rsidR="004F45B6" w:rsidRPr="00926168">
        <w:t>-B)</w:t>
      </w:r>
      <w:r w:rsidRPr="00926168">
        <w:t xml:space="preserve"> and</w:t>
      </w:r>
      <w:r w:rsidR="004F45B6" w:rsidRPr="00926168">
        <w:t xml:space="preserve"> the ADM1_ME outputs at </w:t>
      </w:r>
      <w:r w:rsidR="00AB2FAF">
        <w:t xml:space="preserve">a </w:t>
      </w:r>
      <w:r w:rsidR="004F45B6" w:rsidRPr="00926168">
        <w:t xml:space="preserve">steady state (Figure </w:t>
      </w:r>
      <w:r w:rsidR="00AA1140">
        <w:t>2</w:t>
      </w:r>
      <w:r w:rsidR="004F45B6" w:rsidRPr="00926168">
        <w:t>-C</w:t>
      </w:r>
      <w:r w:rsidR="00926168" w:rsidRPr="00926168">
        <w:t>).</w:t>
      </w:r>
      <w:r w:rsidRPr="00926168">
        <w:t xml:space="preserve"> For stages I and III, there were slight </w:t>
      </w:r>
      <w:r w:rsidR="008A7E25" w:rsidRPr="00772151">
        <w:t>de</w:t>
      </w:r>
      <w:r w:rsidRPr="00772151">
        <w:t xml:space="preserve">creases in </w:t>
      </w:r>
      <m:oMath>
        <m:sSubSup>
          <m:sSubSupPr>
            <m:ctrlPr>
              <w:rPr>
                <w:rFonts w:ascii="Cambria Math" w:hAnsi="Cambria Math"/>
              </w:rPr>
            </m:ctrlPr>
          </m:sSubSupPr>
          <m:e>
            <m:r>
              <w:rPr>
                <w:rFonts w:ascii="Cambria Math" w:hAnsi="Cambria Math"/>
              </w:rPr>
              <m:t>q</m:t>
            </m:r>
          </m:e>
          <m:sub>
            <m:r>
              <w:rPr>
                <w:rFonts w:ascii="Cambria Math" w:hAnsi="Cambria Math"/>
              </w:rPr>
              <m:t>liq</m:t>
            </m:r>
          </m:sub>
          <m:sup>
            <m:r>
              <w:rPr>
                <w:rFonts w:ascii="Cambria Math" w:hAnsi="Cambria Math"/>
              </w:rPr>
              <m:t>in</m:t>
            </m:r>
          </m:sup>
        </m:sSubSup>
      </m:oMath>
      <w:r w:rsidRPr="00772151">
        <w:t xml:space="preserve">, while the </w:t>
      </w:r>
      <m:oMath>
        <m:r>
          <w:rPr>
            <w:rFonts w:ascii="Cambria Math" w:hAnsi="Cambria Math"/>
          </w:rPr>
          <m:t>OLR</m:t>
        </m:r>
      </m:oMath>
      <w:r w:rsidRPr="00772151">
        <w:t xml:space="preserve"> doubled, and the </w:t>
      </w:r>
      <m:oMath>
        <m:sSubSup>
          <m:sSubSupPr>
            <m:ctrlPr>
              <w:rPr>
                <w:rFonts w:ascii="Cambria Math" w:hAnsi="Cambria Math"/>
              </w:rPr>
            </m:ctrlPr>
          </m:sSubSupPr>
          <m:e>
            <m:r>
              <w:rPr>
                <w:rFonts w:ascii="Cambria Math" w:hAnsi="Cambria Math"/>
              </w:rPr>
              <m:t>q</m:t>
            </m:r>
          </m:e>
          <m:sub>
            <m:r>
              <w:rPr>
                <w:rFonts w:ascii="Cambria Math" w:hAnsi="Cambria Math"/>
              </w:rPr>
              <m:t>gas</m:t>
            </m:r>
          </m:sub>
          <m:sup>
            <m:r>
              <w:rPr>
                <w:rFonts w:ascii="Cambria Math" w:hAnsi="Cambria Math"/>
              </w:rPr>
              <m:t>in</m:t>
            </m:r>
          </m:sup>
        </m:sSubSup>
      </m:oMath>
      <w:r w:rsidRPr="00772151">
        <w:t xml:space="preserve"> increased from 22 to </w:t>
      </w:r>
      <w:r w:rsidR="008A7E25" w:rsidRPr="00772151">
        <w:t>25</w:t>
      </w:r>
      <w:r w:rsidRPr="00772151">
        <w:t xml:space="preserve"> </w:t>
      </w:r>
      <m:oMath>
        <m:r>
          <w:rPr>
            <w:rFonts w:ascii="Cambria Math" w:hAnsi="Cambria Math"/>
          </w:rPr>
          <m:t>L/d</m:t>
        </m:r>
      </m:oMath>
      <w:r w:rsidRPr="00772151">
        <w:t>, respectively, resulting</w:t>
      </w:r>
      <w:r w:rsidR="00DF06CB" w:rsidRPr="00772151">
        <w:t xml:space="preserve"> </w:t>
      </w:r>
      <w:r w:rsidR="00AB2FAF">
        <w:t xml:space="preserve">in </w:t>
      </w:r>
      <w:r w:rsidRPr="00772151">
        <w:t xml:space="preserve">an increase </w:t>
      </w:r>
      <w:r w:rsidRPr="00926168">
        <w:t xml:space="preserve">in </w:t>
      </w:r>
      <m:oMath>
        <m:r>
          <w:rPr>
            <w:rFonts w:ascii="Cambria Math" w:hAnsi="Cambria Math"/>
          </w:rPr>
          <m:t>GLR</m:t>
        </m:r>
      </m:oMath>
      <w:r w:rsidRPr="00926168">
        <w:t xml:space="preserve"> from 0.60 to 0.9</w:t>
      </w:r>
      <w:r w:rsidR="008A7E25">
        <w:t>7</w:t>
      </w:r>
      <w:r w:rsidRPr="00926168">
        <w:t xml:space="preserve"> </w:t>
      </w:r>
      <m:oMath>
        <m:f>
          <m:fPr>
            <m:type m:val="lin"/>
            <m:ctrlPr>
              <w:rPr>
                <w:rFonts w:ascii="Cambria Math" w:hAnsi="Cambria Math"/>
              </w:rPr>
            </m:ctrlPr>
          </m:fPr>
          <m:num>
            <m:r>
              <w:rPr>
                <w:rFonts w:ascii="Cambria Math" w:hAnsi="Cambria Math"/>
              </w:rPr>
              <m:t>L</m:t>
            </m:r>
          </m:num>
          <m:den>
            <m:sSub>
              <m:sSubPr>
                <m:ctrlPr>
                  <w:rPr>
                    <w:rFonts w:ascii="Cambria Math" w:hAnsi="Cambria Math"/>
                  </w:rPr>
                </m:ctrlPr>
              </m:sSubPr>
              <m:e>
                <m:r>
                  <w:rPr>
                    <w:rFonts w:ascii="Cambria Math" w:hAnsi="Cambria Math"/>
                  </w:rPr>
                  <m:t>L</m:t>
                </m:r>
              </m:e>
              <m:sub>
                <m:r>
                  <w:rPr>
                    <w:rFonts w:ascii="Cambria Math" w:hAnsi="Cambria Math"/>
                  </w:rPr>
                  <m:t>r</m:t>
                </m:r>
              </m:sub>
            </m:sSub>
            <m:r>
              <m:rPr>
                <m:sty m:val="p"/>
              </m:rPr>
              <w:rPr>
                <w:rFonts w:ascii="Cambria Math" w:hAnsi="Cambria Math"/>
              </w:rPr>
              <m:t>/</m:t>
            </m:r>
            <m:r>
              <w:rPr>
                <w:rFonts w:ascii="Cambria Math" w:hAnsi="Cambria Math"/>
              </w:rPr>
              <m:t>d</m:t>
            </m:r>
          </m:den>
        </m:f>
      </m:oMath>
      <w:r w:rsidRPr="00926168">
        <w:t xml:space="preserve">. This led to an increase in </w:t>
      </w:r>
      <m:oMath>
        <m:r>
          <w:rPr>
            <w:rFonts w:ascii="Cambria Math" w:hAnsi="Cambria Math"/>
          </w:rPr>
          <m:t>Gain</m:t>
        </m:r>
      </m:oMath>
      <w:r w:rsidRPr="00926168">
        <w:t xml:space="preserve"> from 1.27×10</w:t>
      </w:r>
      <w:r w:rsidRPr="00926168">
        <w:rPr>
          <w:vertAlign w:val="superscript"/>
        </w:rPr>
        <w:t>-3</w:t>
      </w:r>
      <w:r w:rsidRPr="00926168">
        <w:t xml:space="preserve"> to 2.68×10</w:t>
      </w:r>
      <w:r w:rsidRPr="00926168">
        <w:rPr>
          <w:vertAlign w:val="superscript"/>
        </w:rPr>
        <w:t>-3</w:t>
      </w:r>
      <w:r w:rsidRPr="00926168">
        <w:t xml:space="preserve"> </w:t>
      </w:r>
      <m:oMath>
        <m:f>
          <m:fPr>
            <m:type m:val="lin"/>
            <m:ctrlPr>
              <w:rPr>
                <w:rFonts w:ascii="Cambria Math" w:hAnsi="Cambria Math"/>
              </w:rPr>
            </m:ctrlPr>
          </m:fPr>
          <m:num>
            <m:r>
              <w:rPr>
                <w:rFonts w:ascii="Cambria Math" w:hAnsi="Cambria Math"/>
              </w:rPr>
              <m:t>EUR</m:t>
            </m:r>
          </m:num>
          <m:den>
            <m:sSub>
              <m:sSubPr>
                <m:ctrlPr>
                  <w:rPr>
                    <w:rFonts w:ascii="Cambria Math" w:hAnsi="Cambria Math"/>
                  </w:rPr>
                </m:ctrlPr>
              </m:sSubPr>
              <m:e>
                <m:r>
                  <w:rPr>
                    <w:rFonts w:ascii="Cambria Math" w:hAnsi="Cambria Math"/>
                  </w:rPr>
                  <m:t>L</m:t>
                </m:r>
              </m:e>
              <m:sub>
                <m:r>
                  <w:rPr>
                    <w:rFonts w:ascii="Cambria Math" w:hAnsi="Cambria Math"/>
                  </w:rPr>
                  <m:t>r</m:t>
                </m:r>
              </m:sub>
            </m:sSub>
            <m:r>
              <m:rPr>
                <m:sty m:val="p"/>
              </m:rPr>
              <w:rPr>
                <w:rFonts w:ascii="Cambria Math" w:hAnsi="Cambria Math"/>
              </w:rPr>
              <m:t>/</m:t>
            </m:r>
            <m:r>
              <w:rPr>
                <w:rFonts w:ascii="Cambria Math" w:hAnsi="Cambria Math"/>
              </w:rPr>
              <m:t>d</m:t>
            </m:r>
          </m:den>
        </m:f>
        <m:r>
          <w:rPr>
            <w:rFonts w:ascii="Cambria Math" w:hAnsi="Cambria Math"/>
          </w:rPr>
          <m:t>,</m:t>
        </m:r>
      </m:oMath>
      <w:r w:rsidRPr="00926168">
        <w:t xml:space="preserve"> while the </w:t>
      </w:r>
      <m:oMath>
        <m:r>
          <w:rPr>
            <w:rFonts w:ascii="Cambria Math" w:hAnsi="Cambria Math"/>
          </w:rPr>
          <m:t>Profit margin</m:t>
        </m:r>
      </m:oMath>
      <w:r w:rsidRPr="00926168">
        <w:t xml:space="preserve"> slightly increased from 33.8% to 36.0%. </w:t>
      </w:r>
    </w:p>
    <w:p w14:paraId="48027324" w14:textId="16416061" w:rsidR="001C4DFA" w:rsidRDefault="00694BD7" w:rsidP="001C4DFA">
      <w:pPr>
        <w:pStyle w:val="CETBodytext"/>
      </w:pPr>
      <w:r w:rsidRPr="00E833CD">
        <w:rPr>
          <w:szCs w:val="18"/>
        </w:rPr>
        <w:t xml:space="preserve">From a </w:t>
      </w:r>
      <m:oMath>
        <m:r>
          <w:rPr>
            <w:rFonts w:ascii="Cambria Math" w:hAnsi="Cambria Math"/>
            <w:szCs w:val="18"/>
          </w:rPr>
          <m:t>Gain</m:t>
        </m:r>
      </m:oMath>
      <w:r w:rsidRPr="00E833CD">
        <w:rPr>
          <w:szCs w:val="18"/>
        </w:rPr>
        <w:t xml:space="preserve"> point of view, it can be increased </w:t>
      </w:r>
      <w:r w:rsidR="00AB2FAF">
        <w:rPr>
          <w:szCs w:val="18"/>
        </w:rPr>
        <w:t xml:space="preserve">by </w:t>
      </w:r>
      <w:r w:rsidRPr="00E833CD">
        <w:rPr>
          <w:szCs w:val="18"/>
        </w:rPr>
        <w:t xml:space="preserve">maintaining similar </w:t>
      </w:r>
      <m:oMath>
        <m:r>
          <w:rPr>
            <w:rFonts w:ascii="Cambria Math" w:hAnsi="Cambria Math"/>
            <w:szCs w:val="18"/>
          </w:rPr>
          <m:t>Profit</m:t>
        </m:r>
        <m:r>
          <m:rPr>
            <m:sty m:val="p"/>
          </m:rPr>
          <w:rPr>
            <w:rFonts w:ascii="Cambria Math" w:hAnsi="Cambria Math"/>
            <w:szCs w:val="18"/>
          </w:rPr>
          <m:t xml:space="preserve"> </m:t>
        </m:r>
        <m:r>
          <w:rPr>
            <w:rFonts w:ascii="Cambria Math" w:hAnsi="Cambria Math"/>
            <w:szCs w:val="18"/>
          </w:rPr>
          <m:t>margins</m:t>
        </m:r>
      </m:oMath>
      <w:r w:rsidRPr="00E833CD">
        <w:rPr>
          <w:szCs w:val="18"/>
        </w:rPr>
        <w:t xml:space="preserve">. However, it should be noted that </w:t>
      </w:r>
      <w:r w:rsidR="00574EDA">
        <w:rPr>
          <w:szCs w:val="18"/>
        </w:rPr>
        <w:t xml:space="preserve">a </w:t>
      </w:r>
      <w:r w:rsidRPr="00E833CD">
        <w:rPr>
          <w:szCs w:val="18"/>
        </w:rPr>
        <w:t>significant</w:t>
      </w:r>
      <w:r w:rsidR="002E4CE6">
        <w:rPr>
          <w:szCs w:val="18"/>
        </w:rPr>
        <w:t xml:space="preserve"> </w:t>
      </w:r>
      <w:r w:rsidR="002E4CE6" w:rsidRPr="00E833CD">
        <w:rPr>
          <w:szCs w:val="18"/>
        </w:rPr>
        <w:t>increase</w:t>
      </w:r>
      <w:r w:rsidR="002E4CE6">
        <w:rPr>
          <w:szCs w:val="18"/>
        </w:rPr>
        <w:t xml:space="preserve"> in</w:t>
      </w:r>
      <w:r w:rsidRPr="00E833CD">
        <w:rPr>
          <w:szCs w:val="18"/>
        </w:rPr>
        <w:t xml:space="preserve"> </w:t>
      </w:r>
      <m:oMath>
        <m:sSubSup>
          <m:sSubSupPr>
            <m:ctrlPr>
              <w:rPr>
                <w:rFonts w:ascii="Cambria Math" w:hAnsi="Cambria Math"/>
                <w:szCs w:val="18"/>
              </w:rPr>
            </m:ctrlPr>
          </m:sSubSupPr>
          <m:e>
            <m:r>
              <w:rPr>
                <w:rFonts w:ascii="Cambria Math" w:hAnsi="Cambria Math"/>
                <w:szCs w:val="18"/>
              </w:rPr>
              <m:t>q</m:t>
            </m:r>
          </m:e>
          <m:sub>
            <m:r>
              <w:rPr>
                <w:rFonts w:ascii="Cambria Math" w:hAnsi="Cambria Math"/>
                <w:szCs w:val="18"/>
              </w:rPr>
              <m:t>gas</m:t>
            </m:r>
          </m:sub>
          <m:sup>
            <m:r>
              <w:rPr>
                <w:rFonts w:ascii="Cambria Math" w:hAnsi="Cambria Math"/>
                <w:szCs w:val="18"/>
              </w:rPr>
              <m:t>in</m:t>
            </m:r>
          </m:sup>
        </m:sSubSup>
      </m:oMath>
      <w:r w:rsidRPr="00E833CD">
        <w:rPr>
          <w:szCs w:val="18"/>
        </w:rPr>
        <w:t xml:space="preserve"> is needed to achieve these changes, as in stage II, where values of 91 </w:t>
      </w:r>
      <m:oMath>
        <m:r>
          <w:rPr>
            <w:rFonts w:ascii="Cambria Math" w:hAnsi="Cambria Math"/>
            <w:szCs w:val="18"/>
          </w:rPr>
          <m:t>L</m:t>
        </m:r>
        <m:r>
          <m:rPr>
            <m:sty m:val="p"/>
          </m:rPr>
          <w:rPr>
            <w:rFonts w:ascii="Cambria Math" w:hAnsi="Cambria Math"/>
            <w:szCs w:val="18"/>
          </w:rPr>
          <m:t>/</m:t>
        </m:r>
        <m:r>
          <w:rPr>
            <w:rFonts w:ascii="Cambria Math" w:hAnsi="Cambria Math"/>
            <w:szCs w:val="18"/>
          </w:rPr>
          <m:t>d</m:t>
        </m:r>
      </m:oMath>
      <w:r w:rsidRPr="00E833CD">
        <w:rPr>
          <w:szCs w:val="18"/>
        </w:rPr>
        <w:t xml:space="preserve"> were obtained.</w:t>
      </w:r>
    </w:p>
    <w:p w14:paraId="68D26B83" w14:textId="0B6FBDAB" w:rsidR="00600535" w:rsidRDefault="00600535" w:rsidP="00600535">
      <w:pPr>
        <w:pStyle w:val="CETHeading1"/>
        <w:rPr>
          <w:lang w:val="en-GB"/>
        </w:rPr>
      </w:pPr>
      <w:r w:rsidRPr="00B57B36">
        <w:rPr>
          <w:lang w:val="en-GB"/>
        </w:rPr>
        <w:lastRenderedPageBreak/>
        <w:t>Conclusions</w:t>
      </w:r>
    </w:p>
    <w:p w14:paraId="51B62005" w14:textId="56BB0CE3" w:rsidR="00E833CD" w:rsidRPr="00E833CD" w:rsidRDefault="00C3591A" w:rsidP="00E833CD">
      <w:pPr>
        <w:pStyle w:val="CETBodytext"/>
      </w:pPr>
      <w:r>
        <w:rPr>
          <w:rFonts w:cs="Arial"/>
          <w:szCs w:val="16"/>
        </w:rPr>
        <w:t>T</w:t>
      </w:r>
      <w:r w:rsidRPr="00510CC0">
        <w:rPr>
          <w:rFonts w:cs="Arial"/>
          <w:szCs w:val="16"/>
        </w:rPr>
        <w:t xml:space="preserve">he </w:t>
      </w:r>
      <w:r>
        <w:rPr>
          <w:rFonts w:cs="Arial"/>
          <w:szCs w:val="16"/>
        </w:rPr>
        <w:t>EMODO</w:t>
      </w:r>
      <w:r w:rsidRPr="00510CC0">
        <w:rPr>
          <w:rFonts w:cs="Arial"/>
          <w:szCs w:val="16"/>
        </w:rPr>
        <w:t xml:space="preserve"> </w:t>
      </w:r>
      <w:r w:rsidR="00DF06CB">
        <w:rPr>
          <w:rFonts w:cs="Arial"/>
          <w:szCs w:val="16"/>
        </w:rPr>
        <w:t>strategy</w:t>
      </w:r>
      <w:r w:rsidRPr="00510CC0">
        <w:rPr>
          <w:rFonts w:cs="Arial"/>
          <w:szCs w:val="16"/>
        </w:rPr>
        <w:t xml:space="preserve"> demonstra</w:t>
      </w:r>
      <w:r w:rsidR="002E4CE6">
        <w:rPr>
          <w:rFonts w:cs="Arial"/>
          <w:szCs w:val="16"/>
        </w:rPr>
        <w:t>tes</w:t>
      </w:r>
      <w:r w:rsidRPr="00510CC0">
        <w:rPr>
          <w:rFonts w:cs="Arial"/>
          <w:szCs w:val="16"/>
        </w:rPr>
        <w:t xml:space="preserve"> </w:t>
      </w:r>
      <w:r>
        <w:rPr>
          <w:rFonts w:cs="Arial"/>
          <w:szCs w:val="16"/>
        </w:rPr>
        <w:t xml:space="preserve">to be a good alternative to </w:t>
      </w:r>
      <w:r w:rsidRPr="00510CC0">
        <w:rPr>
          <w:rFonts w:cs="Arial"/>
          <w:szCs w:val="16"/>
        </w:rPr>
        <w:t xml:space="preserve">obtain the best </w:t>
      </w:r>
      <m:oMath>
        <m:r>
          <w:rPr>
            <w:rFonts w:ascii="Cambria Math" w:hAnsi="Cambria Math" w:cs="Arial"/>
            <w:szCs w:val="16"/>
          </w:rPr>
          <m:t>Gain</m:t>
        </m:r>
      </m:oMath>
      <w:r w:rsidRPr="00510CC0">
        <w:rPr>
          <w:rFonts w:cs="Arial"/>
          <w:szCs w:val="16"/>
        </w:rPr>
        <w:t xml:space="preserve"> and </w:t>
      </w:r>
      <m:oMath>
        <m:r>
          <w:rPr>
            <w:rFonts w:ascii="Cambria Math" w:hAnsi="Cambria Math"/>
          </w:rPr>
          <m:t>Profit margin</m:t>
        </m:r>
      </m:oMath>
      <w:r w:rsidRPr="00510CC0">
        <w:rPr>
          <w:rFonts w:cs="Arial"/>
          <w:szCs w:val="16"/>
        </w:rPr>
        <w:t xml:space="preserve"> </w:t>
      </w:r>
      <w:r>
        <w:rPr>
          <w:rFonts w:cs="Arial"/>
          <w:szCs w:val="16"/>
        </w:rPr>
        <w:t>by manipulating</w:t>
      </w:r>
      <w:r w:rsidRPr="00510CC0">
        <w:rPr>
          <w:rFonts w:cs="Arial"/>
          <w:szCs w:val="16"/>
        </w:rPr>
        <w:t xml:space="preserve"> </w:t>
      </w:r>
      <m:oMath>
        <m:sSubSup>
          <m:sSubSupPr>
            <m:ctrlPr>
              <w:rPr>
                <w:rFonts w:ascii="Cambria Math" w:hAnsi="Cambria Math" w:cs="Arial"/>
                <w:szCs w:val="16"/>
              </w:rPr>
            </m:ctrlPr>
          </m:sSubSupPr>
          <m:e>
            <m:r>
              <w:rPr>
                <w:rFonts w:ascii="Cambria Math" w:hAnsi="Cambria Math" w:cs="Arial"/>
                <w:szCs w:val="16"/>
              </w:rPr>
              <m:t>q</m:t>
            </m:r>
          </m:e>
          <m:sub>
            <m:r>
              <w:rPr>
                <w:rFonts w:ascii="Cambria Math" w:hAnsi="Cambria Math" w:cs="Arial"/>
                <w:szCs w:val="16"/>
              </w:rPr>
              <m:t>gas</m:t>
            </m:r>
          </m:sub>
          <m:sup>
            <m:r>
              <w:rPr>
                <w:rFonts w:ascii="Cambria Math" w:hAnsi="Cambria Math" w:cs="Arial"/>
                <w:szCs w:val="16"/>
              </w:rPr>
              <m:t>in</m:t>
            </m:r>
          </m:sup>
        </m:sSubSup>
      </m:oMath>
      <w:r w:rsidRPr="00510CC0">
        <w:rPr>
          <w:rFonts w:cs="Arial"/>
          <w:szCs w:val="16"/>
        </w:rPr>
        <w:t xml:space="preserve">, and </w:t>
      </w:r>
      <m:oMath>
        <m:sSubSup>
          <m:sSubSupPr>
            <m:ctrlPr>
              <w:rPr>
                <w:rFonts w:ascii="Cambria Math" w:hAnsi="Cambria Math" w:cs="Arial"/>
                <w:szCs w:val="16"/>
              </w:rPr>
            </m:ctrlPr>
          </m:sSubSupPr>
          <m:e>
            <m:r>
              <w:rPr>
                <w:rFonts w:ascii="Cambria Math" w:hAnsi="Cambria Math" w:cs="Arial"/>
                <w:szCs w:val="16"/>
              </w:rPr>
              <m:t>q</m:t>
            </m:r>
          </m:e>
          <m:sub>
            <m:r>
              <w:rPr>
                <w:rFonts w:ascii="Cambria Math" w:hAnsi="Cambria Math" w:cs="Arial"/>
                <w:szCs w:val="16"/>
              </w:rPr>
              <m:t>liq</m:t>
            </m:r>
          </m:sub>
          <m:sup>
            <m:r>
              <w:rPr>
                <w:rFonts w:ascii="Cambria Math" w:hAnsi="Cambria Math" w:cs="Arial"/>
                <w:szCs w:val="16"/>
              </w:rPr>
              <m:t>in</m:t>
            </m:r>
          </m:sup>
        </m:sSubSup>
      </m:oMath>
      <w:r>
        <w:rPr>
          <w:rFonts w:cs="Arial"/>
          <w:szCs w:val="16"/>
        </w:rPr>
        <w:t>. These variables</w:t>
      </w:r>
      <w:r w:rsidRPr="00510CC0">
        <w:rPr>
          <w:rFonts w:cs="Arial"/>
          <w:szCs w:val="16"/>
        </w:rPr>
        <w:t xml:space="preserve"> play</w:t>
      </w:r>
      <w:r>
        <w:rPr>
          <w:rFonts w:cs="Arial"/>
          <w:szCs w:val="16"/>
        </w:rPr>
        <w:t>ed</w:t>
      </w:r>
      <w:r w:rsidRPr="00510CC0">
        <w:rPr>
          <w:rFonts w:cs="Arial"/>
          <w:szCs w:val="16"/>
        </w:rPr>
        <w:t xml:space="preserve"> a key role</w:t>
      </w:r>
      <w:r>
        <w:rPr>
          <w:rFonts w:cs="Arial"/>
          <w:szCs w:val="16"/>
        </w:rPr>
        <w:t xml:space="preserve"> and</w:t>
      </w:r>
      <w:r w:rsidRPr="00510CC0">
        <w:rPr>
          <w:rFonts w:cs="Arial"/>
          <w:szCs w:val="16"/>
        </w:rPr>
        <w:t xml:space="preserve"> ranged between optimal values of </w:t>
      </w:r>
      <w:r>
        <w:rPr>
          <w:rFonts w:cs="Arial"/>
          <w:szCs w:val="16"/>
        </w:rPr>
        <w:t>22</w:t>
      </w:r>
      <w:r w:rsidRPr="00510CC0">
        <w:rPr>
          <w:rFonts w:cs="Arial"/>
          <w:szCs w:val="16"/>
        </w:rPr>
        <w:t xml:space="preserve"> - </w:t>
      </w:r>
      <w:r>
        <w:rPr>
          <w:rFonts w:cs="Arial"/>
          <w:szCs w:val="16"/>
        </w:rPr>
        <w:t>91</w:t>
      </w:r>
      <w:r w:rsidRPr="00510CC0">
        <w:rPr>
          <w:rFonts w:cs="Arial"/>
          <w:szCs w:val="16"/>
        </w:rPr>
        <w:t xml:space="preserve"> </w:t>
      </w:r>
      <m:oMath>
        <m:f>
          <m:fPr>
            <m:type m:val="lin"/>
            <m:ctrlPr>
              <w:rPr>
                <w:rFonts w:ascii="Cambria Math" w:hAnsi="Cambria Math" w:cs="Arial"/>
                <w:i/>
                <w:szCs w:val="16"/>
              </w:rPr>
            </m:ctrlPr>
          </m:fPr>
          <m:num>
            <m:r>
              <w:rPr>
                <w:rFonts w:ascii="Cambria Math" w:hAnsi="Cambria Math" w:cs="Arial"/>
                <w:szCs w:val="16"/>
              </w:rPr>
              <m:t>L</m:t>
            </m:r>
          </m:num>
          <m:den>
            <m:r>
              <w:rPr>
                <w:rFonts w:ascii="Cambria Math" w:hAnsi="Cambria Math" w:cs="Arial"/>
                <w:szCs w:val="16"/>
              </w:rPr>
              <m:t>d</m:t>
            </m:r>
          </m:den>
        </m:f>
      </m:oMath>
      <w:r w:rsidRPr="00510CC0">
        <w:rPr>
          <w:rFonts w:cs="Arial"/>
          <w:szCs w:val="16"/>
        </w:rPr>
        <w:t xml:space="preserve"> and </w:t>
      </w:r>
      <w:r w:rsidR="00772151">
        <w:rPr>
          <w:rFonts w:cs="Arial"/>
          <w:szCs w:val="16"/>
        </w:rPr>
        <w:t>4.00</w:t>
      </w:r>
      <w:r>
        <w:rPr>
          <w:rFonts w:cs="Arial"/>
          <w:szCs w:val="16"/>
        </w:rPr>
        <w:t xml:space="preserve"> </w:t>
      </w:r>
      <w:r w:rsidRPr="00DF06CB">
        <w:rPr>
          <w:rFonts w:cs="Arial"/>
          <w:szCs w:val="16"/>
        </w:rPr>
        <w:t>and</w:t>
      </w:r>
      <w:r w:rsidRPr="00510CC0">
        <w:rPr>
          <w:rFonts w:cs="Arial"/>
          <w:szCs w:val="16"/>
        </w:rPr>
        <w:t xml:space="preserve"> </w:t>
      </w:r>
      <w:r>
        <w:rPr>
          <w:rFonts w:cs="Arial"/>
          <w:szCs w:val="16"/>
        </w:rPr>
        <w:t>4.22</w:t>
      </w:r>
      <w:r w:rsidRPr="00510CC0">
        <w:rPr>
          <w:rFonts w:cs="Arial"/>
          <w:szCs w:val="16"/>
        </w:rPr>
        <w:t xml:space="preserve"> </w:t>
      </w:r>
      <m:oMath>
        <m:f>
          <m:fPr>
            <m:type m:val="lin"/>
            <m:ctrlPr>
              <w:rPr>
                <w:rFonts w:ascii="Cambria Math" w:hAnsi="Cambria Math" w:cs="Arial"/>
                <w:i/>
                <w:szCs w:val="16"/>
              </w:rPr>
            </m:ctrlPr>
          </m:fPr>
          <m:num>
            <m:r>
              <w:rPr>
                <w:rFonts w:ascii="Cambria Math" w:hAnsi="Cambria Math" w:cs="Arial"/>
                <w:szCs w:val="16"/>
              </w:rPr>
              <m:t>L</m:t>
            </m:r>
          </m:num>
          <m:den>
            <m:r>
              <w:rPr>
                <w:rFonts w:ascii="Cambria Math" w:hAnsi="Cambria Math" w:cs="Arial"/>
                <w:szCs w:val="16"/>
              </w:rPr>
              <m:t>d</m:t>
            </m:r>
          </m:den>
        </m:f>
      </m:oMath>
      <w:r w:rsidRPr="00510CC0">
        <w:rPr>
          <w:rFonts w:cs="Arial"/>
          <w:szCs w:val="16"/>
        </w:rPr>
        <w:t xml:space="preserve"> through all stages.</w:t>
      </w:r>
      <w:r>
        <w:rPr>
          <w:rFonts w:cs="Arial"/>
          <w:szCs w:val="16"/>
        </w:rPr>
        <w:t xml:space="preserve"> </w:t>
      </w:r>
      <w:r w:rsidR="00123384" w:rsidRPr="00883338">
        <w:t>The proposed strategy show</w:t>
      </w:r>
      <w:r w:rsidR="00B70D95">
        <w:t>s</w:t>
      </w:r>
      <w:r w:rsidR="00123384" w:rsidRPr="00883338">
        <w:t xml:space="preserve"> the conflicting behavior of both </w:t>
      </w:r>
      <w:r w:rsidR="00123384">
        <w:t xml:space="preserve">economic </w:t>
      </w:r>
      <w:r w:rsidR="00123384" w:rsidRPr="00883338">
        <w:t>objective</w:t>
      </w:r>
      <w:r w:rsidR="00123384">
        <w:t>s</w:t>
      </w:r>
      <w:r w:rsidR="004B0892">
        <w:t xml:space="preserve"> </w:t>
      </w:r>
      <w:r w:rsidR="00123384">
        <w:t>and the high dependence of the substrates added to the process</w:t>
      </w:r>
      <w:r w:rsidR="00DF06CB">
        <w:t xml:space="preserve"> </w:t>
      </w:r>
      <w:r w:rsidR="002E4CE6">
        <w:t>(</w:t>
      </w:r>
      <w:r w:rsidR="002E4CE6" w:rsidRPr="004B0892">
        <w:t>the</w:t>
      </w:r>
      <w:r w:rsidR="004B0892" w:rsidRPr="004B0892">
        <w:t xml:space="preserve"> three </w:t>
      </w:r>
      <w:r w:rsidR="00AB2FAF">
        <w:t>P</w:t>
      </w:r>
      <w:r w:rsidR="004B0892" w:rsidRPr="004B0892">
        <w:t xml:space="preserve">areto fronts, clearly differentiated for each </w:t>
      </w:r>
      <w:r w:rsidR="004B0892">
        <w:t>stage</w:t>
      </w:r>
      <w:r w:rsidR="00DF06CB">
        <w:t>)</w:t>
      </w:r>
      <w:r w:rsidR="004B0892">
        <w:t>. T</w:t>
      </w:r>
      <w:r w:rsidR="004B0892" w:rsidRPr="00747DDC">
        <w:t>he application of</w:t>
      </w:r>
      <w:r w:rsidR="00B70D95">
        <w:t xml:space="preserve"> </w:t>
      </w:r>
      <w:r w:rsidR="004B0892" w:rsidRPr="00747DDC">
        <w:t xml:space="preserve">dynamic optimization </w:t>
      </w:r>
      <w:r w:rsidR="00AB2FAF">
        <w:t>improves</w:t>
      </w:r>
      <w:r w:rsidR="004B0892" w:rsidRPr="00747DDC">
        <w:t xml:space="preserve"> the response</w:t>
      </w:r>
      <w:r w:rsidR="004B0892">
        <w:t xml:space="preserve">, </w:t>
      </w:r>
      <w:r>
        <w:t>smoothing</w:t>
      </w:r>
      <w:r w:rsidR="004B0892">
        <w:t xml:space="preserve"> the transitions between stages. T</w:t>
      </w:r>
      <w:r w:rsidR="004B0892" w:rsidRPr="00747DDC">
        <w:t xml:space="preserve">he </w:t>
      </w:r>
      <w:r w:rsidR="004B0892">
        <w:t xml:space="preserve">efficacy </w:t>
      </w:r>
      <w:r w:rsidR="004B0892" w:rsidRPr="00747DDC">
        <w:t xml:space="preserve">of the </w:t>
      </w:r>
      <w:r w:rsidR="004B0892">
        <w:t>E</w:t>
      </w:r>
      <w:r w:rsidR="004B0892" w:rsidRPr="00747DDC">
        <w:t xml:space="preserve">MODO strategy </w:t>
      </w:r>
      <w:r w:rsidR="00B70D95">
        <w:t>is</w:t>
      </w:r>
      <w:r w:rsidR="004B0892">
        <w:t xml:space="preserve"> demonstrated with a successful adaptation to three disturbances in the cost of the substrates and the selling price of the products</w:t>
      </w:r>
      <w:r>
        <w:rPr>
          <w:rFonts w:cs="Arial"/>
          <w:szCs w:val="16"/>
        </w:rPr>
        <w:t xml:space="preserve">. </w:t>
      </w:r>
      <w:r w:rsidR="00E833CD" w:rsidRPr="00883338">
        <w:t>These results show the feasibility of the proposed methodology</w:t>
      </w:r>
      <w:r>
        <w:t xml:space="preserve"> as a decision</w:t>
      </w:r>
      <w:r w:rsidR="00574EDA">
        <w:t>-</w:t>
      </w:r>
      <w:r>
        <w:t>making tool</w:t>
      </w:r>
      <w:r w:rsidR="00E833CD" w:rsidRPr="00883338">
        <w:t xml:space="preserve"> and its use for multiple control objectives.</w:t>
      </w:r>
    </w:p>
    <w:p w14:paraId="459D05E6" w14:textId="77777777" w:rsidR="00600535" w:rsidRPr="00B57B36" w:rsidRDefault="00600535" w:rsidP="00600535">
      <w:pPr>
        <w:pStyle w:val="CETAcknowledgementstitle"/>
      </w:pPr>
      <w:r w:rsidRPr="00B57B36">
        <w:t>Acknowledgments</w:t>
      </w:r>
    </w:p>
    <w:p w14:paraId="6EDC160F" w14:textId="77777777" w:rsidR="007370E0" w:rsidRPr="007370E0" w:rsidRDefault="007370E0" w:rsidP="007370E0">
      <w:pPr>
        <w:pStyle w:val="CETBodytext"/>
      </w:pPr>
      <w:r w:rsidRPr="007370E0">
        <w:t xml:space="preserve">The authors would like to acknowledge the financial support of the </w:t>
      </w:r>
      <w:proofErr w:type="spellStart"/>
      <w:r w:rsidRPr="007370E0">
        <w:t>Ministerio</w:t>
      </w:r>
      <w:proofErr w:type="spellEnd"/>
      <w:r w:rsidRPr="007370E0">
        <w:t xml:space="preserve"> de </w:t>
      </w:r>
      <w:proofErr w:type="spellStart"/>
      <w:r w:rsidRPr="007370E0">
        <w:t>Ciencias</w:t>
      </w:r>
      <w:proofErr w:type="spellEnd"/>
      <w:r w:rsidRPr="007370E0">
        <w:t xml:space="preserve">, </w:t>
      </w:r>
      <w:proofErr w:type="spellStart"/>
      <w:r w:rsidRPr="007370E0">
        <w:t>Tecnología</w:t>
      </w:r>
      <w:proofErr w:type="spellEnd"/>
      <w:r w:rsidRPr="007370E0">
        <w:t xml:space="preserve"> e </w:t>
      </w:r>
      <w:proofErr w:type="spellStart"/>
      <w:r w:rsidRPr="007370E0">
        <w:t>Innovación</w:t>
      </w:r>
      <w:proofErr w:type="spellEnd"/>
      <w:r w:rsidRPr="007370E0">
        <w:t xml:space="preserve"> (</w:t>
      </w:r>
      <w:proofErr w:type="spellStart"/>
      <w:r w:rsidRPr="007370E0">
        <w:t>Minciencias</w:t>
      </w:r>
      <w:proofErr w:type="spellEnd"/>
      <w:r w:rsidRPr="007370E0">
        <w:t>) through the Scholarship Program No. 860. This work has also benefited from a State grant managed by the National Research Agency under the "</w:t>
      </w:r>
      <w:proofErr w:type="spellStart"/>
      <w:r w:rsidRPr="007370E0">
        <w:t>Investissements</w:t>
      </w:r>
      <w:proofErr w:type="spellEnd"/>
      <w:r w:rsidRPr="007370E0">
        <w:t xml:space="preserve"> </w:t>
      </w:r>
      <w:proofErr w:type="spellStart"/>
      <w:r w:rsidRPr="007370E0">
        <w:t>d'Avenir</w:t>
      </w:r>
      <w:proofErr w:type="spellEnd"/>
      <w:r w:rsidRPr="007370E0">
        <w:t xml:space="preserve">" </w:t>
      </w:r>
      <w:proofErr w:type="spellStart"/>
      <w:r w:rsidRPr="007370E0">
        <w:t>programme</w:t>
      </w:r>
      <w:proofErr w:type="spellEnd"/>
      <w:r w:rsidRPr="007370E0">
        <w:t xml:space="preserve"> with the reference ANR-18-EURE-0021.</w:t>
      </w:r>
    </w:p>
    <w:p w14:paraId="4F1327F8" w14:textId="576C6122" w:rsidR="00600535" w:rsidRPr="00125196" w:rsidRDefault="00600535" w:rsidP="00600535">
      <w:pPr>
        <w:pStyle w:val="CETReference"/>
        <w:rPr>
          <w:lang w:val="es-419"/>
        </w:rPr>
      </w:pPr>
      <w:proofErr w:type="spellStart"/>
      <w:r w:rsidRPr="00125196">
        <w:rPr>
          <w:lang w:val="es-419"/>
        </w:rPr>
        <w:t>References</w:t>
      </w:r>
      <w:proofErr w:type="spellEnd"/>
    </w:p>
    <w:p w14:paraId="2EB171E6" w14:textId="06DBEE73" w:rsidR="0056310D" w:rsidRPr="0056310D" w:rsidRDefault="00E650A9" w:rsidP="00BD6D4D">
      <w:pPr>
        <w:pStyle w:val="Sansinterligne"/>
        <w:ind w:left="284" w:hanging="284"/>
      </w:pPr>
      <w:r>
        <w:fldChar w:fldCharType="begin"/>
      </w:r>
      <w:r w:rsidR="00085AFE">
        <w:rPr>
          <w:lang w:val="es-419"/>
        </w:rPr>
        <w:instrText xml:space="preserve"> ADDIN ZOTERO_BIBL {"uncited":[],"omitted":[],"custom":[]} CSL_BIBLIOGRAPHY </w:instrText>
      </w:r>
      <w:r>
        <w:fldChar w:fldCharType="separate"/>
      </w:r>
      <w:r w:rsidR="0056310D" w:rsidRPr="0056310D">
        <w:rPr>
          <w:lang w:val="es-419"/>
        </w:rPr>
        <w:t xml:space="preserve">Acosta-Pavas, J. C., Robles-Rodríguez, C. E., Méndez Suarez, C. A., Morchain, J., Dumas, C., Cockx, A., &amp; Aceves-Lara, C. A. (2022). </w:t>
      </w:r>
      <w:r w:rsidR="0056310D" w:rsidRPr="0056310D">
        <w:t xml:space="preserve">Dynamic Multi-Objective Optimization Applied to Biomethanation Process. </w:t>
      </w:r>
      <w:r w:rsidR="0056310D" w:rsidRPr="0056310D">
        <w:rPr>
          <w:i/>
          <w:iCs/>
        </w:rPr>
        <w:t>Chemical Engineering Transactions</w:t>
      </w:r>
      <w:r w:rsidR="0056310D" w:rsidRPr="0056310D">
        <w:t xml:space="preserve">, </w:t>
      </w:r>
      <w:r w:rsidR="0056310D" w:rsidRPr="0056310D">
        <w:rPr>
          <w:i/>
          <w:iCs/>
        </w:rPr>
        <w:t>96</w:t>
      </w:r>
      <w:r w:rsidR="0056310D" w:rsidRPr="0056310D">
        <w:t xml:space="preserve">, 319–324. </w:t>
      </w:r>
    </w:p>
    <w:p w14:paraId="686B5147" w14:textId="3E57706B" w:rsidR="0056310D" w:rsidRPr="0056310D" w:rsidRDefault="0056310D" w:rsidP="00BD6D4D">
      <w:pPr>
        <w:pStyle w:val="Sansinterligne"/>
        <w:ind w:left="284" w:hanging="284"/>
      </w:pPr>
      <w:r w:rsidRPr="0056310D">
        <w:rPr>
          <w:lang w:val="es-419"/>
        </w:rPr>
        <w:t xml:space="preserve">Acosta-Pavas, J. C., Robles-Rodríguez, Carlos. </w:t>
      </w:r>
      <w:r w:rsidRPr="0056310D">
        <w:rPr>
          <w:lang w:val="fr-FR"/>
        </w:rPr>
        <w:t xml:space="preserve">E., Morchain, J., Dumas, C., Cockx, A., &amp; Aceves-Lara, C. A. (2023). </w:t>
      </w:r>
      <w:r w:rsidRPr="0056310D">
        <w:t xml:space="preserve">Dynamic Modeling of Biological Methanation for Different Reactor Configurations: An Extension of the Anaerobic Digestion Model No. 1. </w:t>
      </w:r>
      <w:r w:rsidRPr="0056310D">
        <w:rPr>
          <w:i/>
          <w:iCs/>
        </w:rPr>
        <w:t>Fuel</w:t>
      </w:r>
      <w:r w:rsidRPr="0056310D">
        <w:t xml:space="preserve">, </w:t>
      </w:r>
      <w:r w:rsidRPr="0056310D">
        <w:rPr>
          <w:i/>
          <w:iCs/>
        </w:rPr>
        <w:t>344</w:t>
      </w:r>
      <w:r w:rsidRPr="0056310D">
        <w:t>, 128106.</w:t>
      </w:r>
    </w:p>
    <w:p w14:paraId="781A10FE" w14:textId="3B808D04" w:rsidR="0056310D" w:rsidRPr="0056310D" w:rsidRDefault="0056310D" w:rsidP="00BD6D4D">
      <w:pPr>
        <w:pStyle w:val="Sansinterligne"/>
        <w:ind w:left="284" w:hanging="284"/>
      </w:pPr>
      <w:r w:rsidRPr="0056310D">
        <w:t xml:space="preserve">Batstone, D. J., Keller, J., Angelidaki, I., Kalyuzhnyi, S. V., Pavlostathis, S. G., Rozzi, A., Sanders, W. T. M., Siegrist, H., &amp; Vavilin, V. A. (2002). The IWA Anaerobic Digestion Model No 1 (ADM1). </w:t>
      </w:r>
      <w:r w:rsidRPr="0056310D">
        <w:rPr>
          <w:i/>
          <w:iCs/>
        </w:rPr>
        <w:t>Water Science and Technology</w:t>
      </w:r>
      <w:r w:rsidRPr="0056310D">
        <w:t xml:space="preserve">, </w:t>
      </w:r>
      <w:r w:rsidRPr="0056310D">
        <w:rPr>
          <w:i/>
          <w:iCs/>
        </w:rPr>
        <w:t>45</w:t>
      </w:r>
      <w:r w:rsidRPr="0056310D">
        <w:t xml:space="preserve">(10), 65–73. </w:t>
      </w:r>
    </w:p>
    <w:p w14:paraId="1B0AD850" w14:textId="4DAEAB9E" w:rsidR="0056310D" w:rsidRPr="0056310D" w:rsidRDefault="0056310D" w:rsidP="00BD6D4D">
      <w:pPr>
        <w:pStyle w:val="Sansinterligne"/>
        <w:ind w:left="284" w:hanging="284"/>
      </w:pPr>
      <w:r w:rsidRPr="0056310D">
        <w:t xml:space="preserve">Camacho, E. F., &amp; Bordons, C. (2007). </w:t>
      </w:r>
      <w:r w:rsidRPr="0056310D">
        <w:rPr>
          <w:i/>
          <w:iCs/>
        </w:rPr>
        <w:t>Model Predictive control</w:t>
      </w:r>
      <w:r w:rsidRPr="0056310D">
        <w:t xml:space="preserve">. Springer London. </w:t>
      </w:r>
    </w:p>
    <w:p w14:paraId="0A19283E" w14:textId="40FAAC15" w:rsidR="0056310D" w:rsidRPr="0056310D" w:rsidRDefault="0056310D" w:rsidP="00BD6D4D">
      <w:pPr>
        <w:pStyle w:val="Sansinterligne"/>
        <w:ind w:left="284" w:hanging="284"/>
      </w:pPr>
      <w:r w:rsidRPr="0056310D">
        <w:rPr>
          <w:lang w:val="fr-FR"/>
        </w:rPr>
        <w:t xml:space="preserve">Ellis, M., Liu, J., &amp; Christofides, P. D. (2017). </w:t>
      </w:r>
      <w:r w:rsidRPr="0056310D">
        <w:rPr>
          <w:i/>
          <w:iCs/>
        </w:rPr>
        <w:t>Economic Model Predictive Control</w:t>
      </w:r>
      <w:r w:rsidRPr="0056310D">
        <w:t xml:space="preserve">. Springer International Publishing. </w:t>
      </w:r>
    </w:p>
    <w:p w14:paraId="02298853" w14:textId="6BA879BE" w:rsidR="0056310D" w:rsidRPr="0056310D" w:rsidRDefault="0056310D" w:rsidP="00BD6D4D">
      <w:pPr>
        <w:pStyle w:val="Sansinterligne"/>
        <w:ind w:left="284" w:hanging="284"/>
        <w:rPr>
          <w:lang w:val="fr-FR"/>
        </w:rPr>
      </w:pPr>
      <w:r w:rsidRPr="0056310D">
        <w:rPr>
          <w:lang w:val="es-419"/>
        </w:rPr>
        <w:t xml:space="preserve">Guiot, S. R., Cimpoia, R., &amp; Carayon, G. (2011). </w:t>
      </w:r>
      <w:r w:rsidRPr="0056310D">
        <w:t xml:space="preserve">Potential of Wastewater-Treating Anaerobic Granules for Biomethanation of Synthesis Gas. </w:t>
      </w:r>
      <w:r w:rsidRPr="0056310D">
        <w:rPr>
          <w:i/>
          <w:iCs/>
          <w:lang w:val="fr-FR"/>
        </w:rPr>
        <w:t>Environmental Science and Technology</w:t>
      </w:r>
      <w:r w:rsidRPr="0056310D">
        <w:rPr>
          <w:lang w:val="fr-FR"/>
        </w:rPr>
        <w:t xml:space="preserve">, </w:t>
      </w:r>
      <w:r w:rsidRPr="0056310D">
        <w:rPr>
          <w:i/>
          <w:iCs/>
          <w:lang w:val="fr-FR"/>
        </w:rPr>
        <w:t>45</w:t>
      </w:r>
      <w:r w:rsidRPr="0056310D">
        <w:rPr>
          <w:lang w:val="fr-FR"/>
        </w:rPr>
        <w:t xml:space="preserve">(5), 2006–2012. </w:t>
      </w:r>
    </w:p>
    <w:p w14:paraId="0E5F9BAB" w14:textId="39535F3E" w:rsidR="0056310D" w:rsidRPr="0056310D" w:rsidRDefault="0056310D" w:rsidP="00BD6D4D">
      <w:pPr>
        <w:pStyle w:val="Sansinterligne"/>
        <w:ind w:left="284" w:hanging="284"/>
        <w:rPr>
          <w:lang w:val="fr-FR"/>
        </w:rPr>
      </w:pPr>
      <w:r w:rsidRPr="0056310D">
        <w:rPr>
          <w:lang w:val="fr-FR"/>
        </w:rPr>
        <w:t xml:space="preserve">Laguillaumie, L., Rafrafi, Y., Moya-Leclair, E., Delagnes, D., Dubos, S., Spérandio, M., Paul, E., &amp; Dumas, C. (2022). </w:t>
      </w:r>
      <w:r w:rsidRPr="0056310D">
        <w:t xml:space="preserve">Stability of ex situ biological methanation of H2/CO2 with a mixed microbial culture in a pilot scale bubble column reactor. </w:t>
      </w:r>
      <w:r w:rsidRPr="0056310D">
        <w:rPr>
          <w:i/>
          <w:iCs/>
          <w:lang w:val="fr-FR"/>
        </w:rPr>
        <w:t>Bioresource Technology</w:t>
      </w:r>
      <w:r w:rsidRPr="0056310D">
        <w:rPr>
          <w:lang w:val="fr-FR"/>
        </w:rPr>
        <w:t xml:space="preserve">, </w:t>
      </w:r>
      <w:r w:rsidRPr="0056310D">
        <w:rPr>
          <w:i/>
          <w:iCs/>
          <w:lang w:val="fr-FR"/>
        </w:rPr>
        <w:t>354</w:t>
      </w:r>
      <w:r w:rsidRPr="0056310D">
        <w:rPr>
          <w:lang w:val="fr-FR"/>
        </w:rPr>
        <w:t xml:space="preserve">, 127180. </w:t>
      </w:r>
    </w:p>
    <w:p w14:paraId="04E3957E" w14:textId="4E7992AF" w:rsidR="0056310D" w:rsidRPr="0056310D" w:rsidRDefault="0056310D" w:rsidP="00BD6D4D">
      <w:pPr>
        <w:pStyle w:val="Sansinterligne"/>
        <w:ind w:left="284" w:hanging="284"/>
      </w:pPr>
      <w:r w:rsidRPr="0056310D">
        <w:rPr>
          <w:lang w:val="fr-FR"/>
        </w:rPr>
        <w:t xml:space="preserve">Li, W., Huusom, J. K., Zhou, Z., Nie, Y., Xu, Y., &amp; Zhang, X. (2018). </w:t>
      </w:r>
      <w:r w:rsidRPr="0056310D">
        <w:t xml:space="preserve">Multi-objective optimization of methane production system from biomass through anaerobic digestion. </w:t>
      </w:r>
      <w:r w:rsidRPr="0056310D">
        <w:rPr>
          <w:i/>
          <w:iCs/>
        </w:rPr>
        <w:t>Chinese Journal of Chemical Engineering</w:t>
      </w:r>
      <w:r w:rsidRPr="0056310D">
        <w:t xml:space="preserve">, </w:t>
      </w:r>
      <w:r w:rsidRPr="0056310D">
        <w:rPr>
          <w:i/>
          <w:iCs/>
        </w:rPr>
        <w:t>26</w:t>
      </w:r>
      <w:r w:rsidRPr="0056310D">
        <w:t xml:space="preserve">(10), 2084–2092. </w:t>
      </w:r>
    </w:p>
    <w:p w14:paraId="29EAA6E4" w14:textId="28FD1027" w:rsidR="0056310D" w:rsidRPr="0056310D" w:rsidRDefault="0056310D" w:rsidP="00BD6D4D">
      <w:pPr>
        <w:pStyle w:val="Sansinterligne"/>
        <w:ind w:left="284" w:hanging="284"/>
      </w:pPr>
      <w:r w:rsidRPr="005001F6">
        <w:rPr>
          <w:lang w:val="en-US"/>
        </w:rPr>
        <w:t xml:space="preserve">Morales-Rodelo, K., Francisco, M., Alvarez, H., Vega, P., &amp; Revollar, S. (2020). </w:t>
      </w:r>
      <w:r w:rsidRPr="0056310D">
        <w:t xml:space="preserve">Collaborative control applied to bsm1 for wastewater treatment plants. </w:t>
      </w:r>
      <w:r w:rsidRPr="0056310D">
        <w:rPr>
          <w:i/>
          <w:iCs/>
        </w:rPr>
        <w:t>Processes</w:t>
      </w:r>
      <w:r w:rsidRPr="0056310D">
        <w:t xml:space="preserve">, </w:t>
      </w:r>
      <w:r w:rsidRPr="0056310D">
        <w:rPr>
          <w:i/>
          <w:iCs/>
        </w:rPr>
        <w:t>8</w:t>
      </w:r>
      <w:r w:rsidRPr="0056310D">
        <w:t xml:space="preserve">(11), 1–22. </w:t>
      </w:r>
    </w:p>
    <w:p w14:paraId="2A11416F" w14:textId="0F617413" w:rsidR="0056310D" w:rsidRPr="0056310D" w:rsidRDefault="0056310D" w:rsidP="00BD6D4D">
      <w:pPr>
        <w:pStyle w:val="Sansinterligne"/>
        <w:ind w:left="284" w:hanging="284"/>
        <w:rPr>
          <w:lang w:val="fr-FR"/>
        </w:rPr>
      </w:pPr>
      <w:r w:rsidRPr="0056310D">
        <w:t>Nimmegeers, P., Vallerio, M., Telen, D., Impe, J., &amp; Logist, F. (2018). Interactive Multi</w:t>
      </w:r>
      <w:r w:rsidRPr="0056310D">
        <w:rPr>
          <w:rFonts w:ascii="Cambria Math" w:hAnsi="Cambria Math" w:cs="Cambria Math"/>
        </w:rPr>
        <w:t>‐</w:t>
      </w:r>
      <w:r w:rsidRPr="0056310D">
        <w:t xml:space="preserve">objective Dynamic Optimization of Bioreactors under Parametric Uncertainty. </w:t>
      </w:r>
      <w:r w:rsidRPr="0056310D">
        <w:rPr>
          <w:i/>
          <w:iCs/>
          <w:lang w:val="fr-FR"/>
        </w:rPr>
        <w:t>Chemie Ingenieur Technik</w:t>
      </w:r>
      <w:r w:rsidRPr="0056310D">
        <w:rPr>
          <w:lang w:val="fr-FR"/>
        </w:rPr>
        <w:t xml:space="preserve">, cite.201800082. </w:t>
      </w:r>
    </w:p>
    <w:p w14:paraId="73081989" w14:textId="28AEB074" w:rsidR="0056310D" w:rsidRPr="0056310D" w:rsidRDefault="0056310D" w:rsidP="00BD6D4D">
      <w:pPr>
        <w:pStyle w:val="Sansinterligne"/>
        <w:ind w:left="284" w:hanging="284"/>
      </w:pPr>
      <w:r w:rsidRPr="0056310D">
        <w:rPr>
          <w:lang w:val="fr-FR"/>
        </w:rPr>
        <w:t xml:space="preserve">Rafrafi, Y., Laguillaumie, L., &amp; Dumas, C. (2020). </w:t>
      </w:r>
      <w:r w:rsidRPr="0056310D">
        <w:t xml:space="preserve">Biological Methanation of H2 and CO2 with Mixed Cultures: Current Advances, Hurdles and Challenges. </w:t>
      </w:r>
      <w:r w:rsidRPr="0056310D">
        <w:rPr>
          <w:i/>
          <w:iCs/>
        </w:rPr>
        <w:t>Waste and Biomass Valorization</w:t>
      </w:r>
      <w:r w:rsidRPr="0056310D">
        <w:t xml:space="preserve">. </w:t>
      </w:r>
    </w:p>
    <w:p w14:paraId="18C89149" w14:textId="50B42AC8" w:rsidR="0056310D" w:rsidRPr="0056310D" w:rsidRDefault="0056310D" w:rsidP="00BD6D4D">
      <w:pPr>
        <w:pStyle w:val="Sansinterligne"/>
        <w:ind w:left="284" w:hanging="284"/>
      </w:pPr>
      <w:r w:rsidRPr="0056310D">
        <w:t xml:space="preserve">Sun, H., Yang, Z., Zhao, Q., Kurbonova, M., Zhang, R., Liu, G., &amp; Wang, W. (2021). Modification and extension of anaerobic digestion model No.1 (ADM1) for syngas biomethanation simulation: From lab-scale to pilot-scale. </w:t>
      </w:r>
      <w:r w:rsidRPr="0056310D">
        <w:rPr>
          <w:i/>
          <w:iCs/>
        </w:rPr>
        <w:t>Chemical Engineering Journal</w:t>
      </w:r>
      <w:r w:rsidRPr="0056310D">
        <w:t xml:space="preserve">, </w:t>
      </w:r>
      <w:r w:rsidRPr="0056310D">
        <w:rPr>
          <w:i/>
          <w:iCs/>
        </w:rPr>
        <w:t>403</w:t>
      </w:r>
      <w:r w:rsidRPr="0056310D">
        <w:t>(1), 126177.</w:t>
      </w:r>
    </w:p>
    <w:p w14:paraId="617A6260" w14:textId="2ADA0FED" w:rsidR="0056310D" w:rsidRPr="0056310D" w:rsidRDefault="0056310D" w:rsidP="00BD6D4D">
      <w:pPr>
        <w:pStyle w:val="Sansinterligne"/>
        <w:ind w:left="284" w:hanging="284"/>
      </w:pPr>
      <w:r w:rsidRPr="0056310D">
        <w:t xml:space="preserve">Yan, N., Ren, B., Wu, B., Bao, D., Zhang, X., &amp; Wang, J. (2016). Multi-objective optimization of biomass to biomethane system. </w:t>
      </w:r>
      <w:r w:rsidRPr="0056310D">
        <w:rPr>
          <w:i/>
          <w:iCs/>
        </w:rPr>
        <w:t>Green Energy &amp; Environment</w:t>
      </w:r>
      <w:r w:rsidRPr="0056310D">
        <w:t xml:space="preserve">, </w:t>
      </w:r>
      <w:r w:rsidRPr="0056310D">
        <w:rPr>
          <w:i/>
          <w:iCs/>
        </w:rPr>
        <w:t>1</w:t>
      </w:r>
      <w:r w:rsidRPr="0056310D">
        <w:t xml:space="preserve">(2), 156–165. </w:t>
      </w:r>
    </w:p>
    <w:p w14:paraId="73D72FDD" w14:textId="05BB5EBA" w:rsidR="00E650A9" w:rsidRDefault="00E650A9" w:rsidP="00BD6D4D">
      <w:pPr>
        <w:pStyle w:val="Sansinterligne"/>
      </w:pPr>
      <w:r>
        <w:fldChar w:fldCharType="end"/>
      </w:r>
    </w:p>
    <w:p w14:paraId="4BA6A7F5" w14:textId="77777777" w:rsidR="00C301A6" w:rsidRPr="00C301A6" w:rsidRDefault="00C301A6" w:rsidP="000847F4">
      <w:pPr>
        <w:pStyle w:val="Sansinterligne"/>
        <w:rPr>
          <w:lang w:val="en-US"/>
        </w:rPr>
      </w:pPr>
    </w:p>
    <w:p w14:paraId="00BA3D4F" w14:textId="77777777" w:rsidR="00C52C3C" w:rsidRDefault="00C52C3C" w:rsidP="000847F4">
      <w:pPr>
        <w:pStyle w:val="Sansinterligne"/>
      </w:pPr>
    </w:p>
    <w:p w14:paraId="28E8379D" w14:textId="77777777" w:rsidR="00C52C3C" w:rsidRDefault="00C52C3C" w:rsidP="000847F4">
      <w:pPr>
        <w:pStyle w:val="Sansinterligne"/>
      </w:pPr>
    </w:p>
    <w:p w14:paraId="19C4FC68" w14:textId="368FF962" w:rsidR="004628D2" w:rsidRPr="00C301A6" w:rsidRDefault="004628D2" w:rsidP="000847F4">
      <w:pPr>
        <w:pStyle w:val="Sansinterligne"/>
        <w:rPr>
          <w:rFonts w:ascii="Times New Roman" w:hAnsi="Times New Roman"/>
          <w:b/>
          <w:sz w:val="22"/>
          <w:szCs w:val="22"/>
        </w:rPr>
      </w:pPr>
    </w:p>
    <w:sectPr w:rsidR="004628D2" w:rsidRPr="00C301A6" w:rsidSect="00EF06D9">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4608AC" w14:textId="77777777" w:rsidR="00807821" w:rsidRDefault="00807821" w:rsidP="004F5E36">
      <w:r>
        <w:separator/>
      </w:r>
    </w:p>
  </w:endnote>
  <w:endnote w:type="continuationSeparator" w:id="0">
    <w:p w14:paraId="43909026" w14:textId="77777777" w:rsidR="00807821" w:rsidRDefault="00807821"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Cambria"/>
    <w:panose1 w:val="00000000000000000000"/>
    <w:charset w:val="4D"/>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7D78A0" w14:textId="77777777" w:rsidR="00807821" w:rsidRDefault="00807821" w:rsidP="004F5E36">
      <w:r>
        <w:separator/>
      </w:r>
    </w:p>
  </w:footnote>
  <w:footnote w:type="continuationSeparator" w:id="0">
    <w:p w14:paraId="4BA3B88A" w14:textId="77777777" w:rsidR="00807821" w:rsidRDefault="00807821"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58AF15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leausimpl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7"/>
  </w:num>
  <w:num w:numId="13">
    <w:abstractNumId w:val="12"/>
  </w:num>
  <w:num w:numId="14">
    <w:abstractNumId w:val="18"/>
  </w:num>
  <w:num w:numId="15">
    <w:abstractNumId w:val="20"/>
  </w:num>
  <w:num w:numId="16">
    <w:abstractNumId w:val="19"/>
  </w:num>
  <w:num w:numId="17">
    <w:abstractNumId w:val="11"/>
  </w:num>
  <w:num w:numId="18">
    <w:abstractNumId w:val="12"/>
    <w:lvlOverride w:ilvl="0">
      <w:startOverride w:val="1"/>
    </w:lvlOverride>
  </w:num>
  <w:num w:numId="19">
    <w:abstractNumId w:val="16"/>
  </w:num>
  <w:num w:numId="20">
    <w:abstractNumId w:val="15"/>
  </w:num>
  <w:num w:numId="21">
    <w:abstractNumId w:val="14"/>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A3NDI0NjczNjExtTRT0lEKTi0uzszPAykwqgUAolc1ECwAAAA="/>
  </w:docVars>
  <w:rsids>
    <w:rsidRoot w:val="000E414A"/>
    <w:rsid w:val="000027C0"/>
    <w:rsid w:val="000052FB"/>
    <w:rsid w:val="000117CB"/>
    <w:rsid w:val="0002149D"/>
    <w:rsid w:val="00022120"/>
    <w:rsid w:val="0003119B"/>
    <w:rsid w:val="0003148D"/>
    <w:rsid w:val="00031EEC"/>
    <w:rsid w:val="00051566"/>
    <w:rsid w:val="00055149"/>
    <w:rsid w:val="000562A9"/>
    <w:rsid w:val="00062A9A"/>
    <w:rsid w:val="00065058"/>
    <w:rsid w:val="000847F4"/>
    <w:rsid w:val="00085AFE"/>
    <w:rsid w:val="00085B19"/>
    <w:rsid w:val="00086C39"/>
    <w:rsid w:val="000925FC"/>
    <w:rsid w:val="00093BCE"/>
    <w:rsid w:val="000A03B2"/>
    <w:rsid w:val="000A3378"/>
    <w:rsid w:val="000D0268"/>
    <w:rsid w:val="000D34BE"/>
    <w:rsid w:val="000D40FE"/>
    <w:rsid w:val="000D4EB7"/>
    <w:rsid w:val="000D6FEB"/>
    <w:rsid w:val="000E102F"/>
    <w:rsid w:val="000E25F7"/>
    <w:rsid w:val="000E2B7F"/>
    <w:rsid w:val="000E36F1"/>
    <w:rsid w:val="000E3A73"/>
    <w:rsid w:val="000E414A"/>
    <w:rsid w:val="000F093C"/>
    <w:rsid w:val="000F787B"/>
    <w:rsid w:val="001063F6"/>
    <w:rsid w:val="0012091F"/>
    <w:rsid w:val="00123384"/>
    <w:rsid w:val="00125196"/>
    <w:rsid w:val="00126BC2"/>
    <w:rsid w:val="001308B6"/>
    <w:rsid w:val="00131099"/>
    <w:rsid w:val="0013121F"/>
    <w:rsid w:val="00131589"/>
    <w:rsid w:val="00131FE6"/>
    <w:rsid w:val="0013263F"/>
    <w:rsid w:val="001331DF"/>
    <w:rsid w:val="00134DE4"/>
    <w:rsid w:val="0014034D"/>
    <w:rsid w:val="00144D16"/>
    <w:rsid w:val="00150E59"/>
    <w:rsid w:val="00152DE3"/>
    <w:rsid w:val="001562A9"/>
    <w:rsid w:val="00162E3B"/>
    <w:rsid w:val="00164CF9"/>
    <w:rsid w:val="001667A6"/>
    <w:rsid w:val="00184AD6"/>
    <w:rsid w:val="001967F7"/>
    <w:rsid w:val="001A2DE0"/>
    <w:rsid w:val="001A4AF7"/>
    <w:rsid w:val="001B0349"/>
    <w:rsid w:val="001B1E93"/>
    <w:rsid w:val="001B65C1"/>
    <w:rsid w:val="001C1098"/>
    <w:rsid w:val="001C1A38"/>
    <w:rsid w:val="001C4DFA"/>
    <w:rsid w:val="001C684B"/>
    <w:rsid w:val="001D0CFB"/>
    <w:rsid w:val="001D21AF"/>
    <w:rsid w:val="001D21E8"/>
    <w:rsid w:val="001D53FC"/>
    <w:rsid w:val="001D7E50"/>
    <w:rsid w:val="001E1209"/>
    <w:rsid w:val="001E2EFD"/>
    <w:rsid w:val="001E3D5C"/>
    <w:rsid w:val="001F42A5"/>
    <w:rsid w:val="001F7B9D"/>
    <w:rsid w:val="001F7D4E"/>
    <w:rsid w:val="00201C93"/>
    <w:rsid w:val="00215D71"/>
    <w:rsid w:val="002224B4"/>
    <w:rsid w:val="002447EF"/>
    <w:rsid w:val="00251550"/>
    <w:rsid w:val="00260109"/>
    <w:rsid w:val="00263B05"/>
    <w:rsid w:val="002653B9"/>
    <w:rsid w:val="0027221A"/>
    <w:rsid w:val="0027471B"/>
    <w:rsid w:val="00275B61"/>
    <w:rsid w:val="00280FAF"/>
    <w:rsid w:val="00282656"/>
    <w:rsid w:val="00296B83"/>
    <w:rsid w:val="002B4015"/>
    <w:rsid w:val="002B78CE"/>
    <w:rsid w:val="002C2FB6"/>
    <w:rsid w:val="002D1767"/>
    <w:rsid w:val="002E2187"/>
    <w:rsid w:val="002E4CE6"/>
    <w:rsid w:val="002E5FA7"/>
    <w:rsid w:val="002F3309"/>
    <w:rsid w:val="003008CE"/>
    <w:rsid w:val="003009B7"/>
    <w:rsid w:val="00300E56"/>
    <w:rsid w:val="0030152C"/>
    <w:rsid w:val="0030469C"/>
    <w:rsid w:val="0031425F"/>
    <w:rsid w:val="0032150F"/>
    <w:rsid w:val="00321CA6"/>
    <w:rsid w:val="00323763"/>
    <w:rsid w:val="00323C5F"/>
    <w:rsid w:val="00324E0E"/>
    <w:rsid w:val="00330A8D"/>
    <w:rsid w:val="00334C09"/>
    <w:rsid w:val="00341668"/>
    <w:rsid w:val="003452F4"/>
    <w:rsid w:val="003512F7"/>
    <w:rsid w:val="00363944"/>
    <w:rsid w:val="00364599"/>
    <w:rsid w:val="0036517F"/>
    <w:rsid w:val="003723D4"/>
    <w:rsid w:val="00373A33"/>
    <w:rsid w:val="00381905"/>
    <w:rsid w:val="00382E2C"/>
    <w:rsid w:val="00384CC8"/>
    <w:rsid w:val="003871FD"/>
    <w:rsid w:val="0039395E"/>
    <w:rsid w:val="003A12AD"/>
    <w:rsid w:val="003A1E30"/>
    <w:rsid w:val="003A2829"/>
    <w:rsid w:val="003A6FC6"/>
    <w:rsid w:val="003A7D1C"/>
    <w:rsid w:val="003B304B"/>
    <w:rsid w:val="003B3146"/>
    <w:rsid w:val="003D3A2C"/>
    <w:rsid w:val="003E1CF5"/>
    <w:rsid w:val="003F015E"/>
    <w:rsid w:val="00400414"/>
    <w:rsid w:val="00406DB0"/>
    <w:rsid w:val="0041446B"/>
    <w:rsid w:val="00422313"/>
    <w:rsid w:val="0044071E"/>
    <w:rsid w:val="0044329C"/>
    <w:rsid w:val="00453E24"/>
    <w:rsid w:val="00457456"/>
    <w:rsid w:val="004577FE"/>
    <w:rsid w:val="00457B9C"/>
    <w:rsid w:val="0046142B"/>
    <w:rsid w:val="0046164A"/>
    <w:rsid w:val="004628D2"/>
    <w:rsid w:val="00462DCD"/>
    <w:rsid w:val="004648AD"/>
    <w:rsid w:val="00467A32"/>
    <w:rsid w:val="004703A9"/>
    <w:rsid w:val="004712B4"/>
    <w:rsid w:val="0047353B"/>
    <w:rsid w:val="004760DE"/>
    <w:rsid w:val="004763D7"/>
    <w:rsid w:val="00487285"/>
    <w:rsid w:val="00490137"/>
    <w:rsid w:val="004910BD"/>
    <w:rsid w:val="004A004E"/>
    <w:rsid w:val="004A24CF"/>
    <w:rsid w:val="004B0892"/>
    <w:rsid w:val="004B11B7"/>
    <w:rsid w:val="004B190D"/>
    <w:rsid w:val="004B50F0"/>
    <w:rsid w:val="004C3D1D"/>
    <w:rsid w:val="004C3D84"/>
    <w:rsid w:val="004C7913"/>
    <w:rsid w:val="004E4DD6"/>
    <w:rsid w:val="004E61C0"/>
    <w:rsid w:val="004F45B6"/>
    <w:rsid w:val="004F470F"/>
    <w:rsid w:val="004F5E36"/>
    <w:rsid w:val="005001F6"/>
    <w:rsid w:val="00505FC6"/>
    <w:rsid w:val="00507194"/>
    <w:rsid w:val="00507B47"/>
    <w:rsid w:val="00507BEF"/>
    <w:rsid w:val="00507CC9"/>
    <w:rsid w:val="005119A5"/>
    <w:rsid w:val="005163E4"/>
    <w:rsid w:val="00516AAC"/>
    <w:rsid w:val="00516D55"/>
    <w:rsid w:val="005278B7"/>
    <w:rsid w:val="00532016"/>
    <w:rsid w:val="005346C8"/>
    <w:rsid w:val="0054093A"/>
    <w:rsid w:val="00543E7D"/>
    <w:rsid w:val="005449D9"/>
    <w:rsid w:val="00547A68"/>
    <w:rsid w:val="005531C9"/>
    <w:rsid w:val="00553D25"/>
    <w:rsid w:val="00561077"/>
    <w:rsid w:val="0056310D"/>
    <w:rsid w:val="00563C19"/>
    <w:rsid w:val="00570C43"/>
    <w:rsid w:val="00571890"/>
    <w:rsid w:val="00574EDA"/>
    <w:rsid w:val="00577DFC"/>
    <w:rsid w:val="005804AB"/>
    <w:rsid w:val="00581BB6"/>
    <w:rsid w:val="005922A0"/>
    <w:rsid w:val="00596668"/>
    <w:rsid w:val="005A045A"/>
    <w:rsid w:val="005B2110"/>
    <w:rsid w:val="005B3BBE"/>
    <w:rsid w:val="005B5770"/>
    <w:rsid w:val="005B61E6"/>
    <w:rsid w:val="005C77E1"/>
    <w:rsid w:val="005D02A9"/>
    <w:rsid w:val="005D2FB3"/>
    <w:rsid w:val="005D6314"/>
    <w:rsid w:val="005D668A"/>
    <w:rsid w:val="005D6A2F"/>
    <w:rsid w:val="005E1A82"/>
    <w:rsid w:val="005E794C"/>
    <w:rsid w:val="005E7C48"/>
    <w:rsid w:val="005F0A28"/>
    <w:rsid w:val="005F0E5E"/>
    <w:rsid w:val="005F1DCA"/>
    <w:rsid w:val="005F3640"/>
    <w:rsid w:val="005F3903"/>
    <w:rsid w:val="00600535"/>
    <w:rsid w:val="00610CD6"/>
    <w:rsid w:val="00620DEE"/>
    <w:rsid w:val="00621F92"/>
    <w:rsid w:val="0062280A"/>
    <w:rsid w:val="00625639"/>
    <w:rsid w:val="00625E47"/>
    <w:rsid w:val="00631B33"/>
    <w:rsid w:val="006370D3"/>
    <w:rsid w:val="006370DF"/>
    <w:rsid w:val="0064184D"/>
    <w:rsid w:val="006422CC"/>
    <w:rsid w:val="00660E3E"/>
    <w:rsid w:val="00662662"/>
    <w:rsid w:val="00662E74"/>
    <w:rsid w:val="00667A3A"/>
    <w:rsid w:val="00671147"/>
    <w:rsid w:val="00677616"/>
    <w:rsid w:val="00680C23"/>
    <w:rsid w:val="00683DB7"/>
    <w:rsid w:val="00693766"/>
    <w:rsid w:val="00694BD7"/>
    <w:rsid w:val="006A3281"/>
    <w:rsid w:val="006B21D4"/>
    <w:rsid w:val="006B4888"/>
    <w:rsid w:val="006C2E45"/>
    <w:rsid w:val="006C359C"/>
    <w:rsid w:val="006C3B4A"/>
    <w:rsid w:val="006C5579"/>
    <w:rsid w:val="006D2B85"/>
    <w:rsid w:val="006D6E8B"/>
    <w:rsid w:val="006E737D"/>
    <w:rsid w:val="006F55D1"/>
    <w:rsid w:val="00706634"/>
    <w:rsid w:val="007133F8"/>
    <w:rsid w:val="0071384D"/>
    <w:rsid w:val="00713973"/>
    <w:rsid w:val="00720A24"/>
    <w:rsid w:val="00722788"/>
    <w:rsid w:val="00723FE8"/>
    <w:rsid w:val="00732386"/>
    <w:rsid w:val="007331A5"/>
    <w:rsid w:val="0073514D"/>
    <w:rsid w:val="007370E0"/>
    <w:rsid w:val="00740336"/>
    <w:rsid w:val="007437B9"/>
    <w:rsid w:val="007447F3"/>
    <w:rsid w:val="00744D67"/>
    <w:rsid w:val="0074604E"/>
    <w:rsid w:val="00746B70"/>
    <w:rsid w:val="00750375"/>
    <w:rsid w:val="007518F1"/>
    <w:rsid w:val="00753F79"/>
    <w:rsid w:val="0075499F"/>
    <w:rsid w:val="007661C8"/>
    <w:rsid w:val="00770216"/>
    <w:rsid w:val="0077098D"/>
    <w:rsid w:val="00772151"/>
    <w:rsid w:val="0077360B"/>
    <w:rsid w:val="007931FA"/>
    <w:rsid w:val="00796A49"/>
    <w:rsid w:val="00796F2E"/>
    <w:rsid w:val="007A4861"/>
    <w:rsid w:val="007A7BBA"/>
    <w:rsid w:val="007B0C50"/>
    <w:rsid w:val="007B122A"/>
    <w:rsid w:val="007B48F9"/>
    <w:rsid w:val="007B6D60"/>
    <w:rsid w:val="007C1A43"/>
    <w:rsid w:val="007C3877"/>
    <w:rsid w:val="007C43FD"/>
    <w:rsid w:val="007C5D2B"/>
    <w:rsid w:val="007D0951"/>
    <w:rsid w:val="007D4EA1"/>
    <w:rsid w:val="007E502B"/>
    <w:rsid w:val="0080013E"/>
    <w:rsid w:val="00807821"/>
    <w:rsid w:val="00811774"/>
    <w:rsid w:val="00813288"/>
    <w:rsid w:val="008168FC"/>
    <w:rsid w:val="008206B2"/>
    <w:rsid w:val="00830033"/>
    <w:rsid w:val="00830996"/>
    <w:rsid w:val="008345F1"/>
    <w:rsid w:val="00837A1B"/>
    <w:rsid w:val="00854BC8"/>
    <w:rsid w:val="00865B07"/>
    <w:rsid w:val="008667EA"/>
    <w:rsid w:val="0087637F"/>
    <w:rsid w:val="00892AD5"/>
    <w:rsid w:val="008A1512"/>
    <w:rsid w:val="008A7E25"/>
    <w:rsid w:val="008B131B"/>
    <w:rsid w:val="008B7C03"/>
    <w:rsid w:val="008C792C"/>
    <w:rsid w:val="008D32B9"/>
    <w:rsid w:val="008D433B"/>
    <w:rsid w:val="008D4A16"/>
    <w:rsid w:val="008D5480"/>
    <w:rsid w:val="008D5A79"/>
    <w:rsid w:val="008E0AF2"/>
    <w:rsid w:val="008E1260"/>
    <w:rsid w:val="008E566E"/>
    <w:rsid w:val="0090161A"/>
    <w:rsid w:val="00901EB6"/>
    <w:rsid w:val="00904C62"/>
    <w:rsid w:val="00910653"/>
    <w:rsid w:val="0091408F"/>
    <w:rsid w:val="00916F16"/>
    <w:rsid w:val="009214FF"/>
    <w:rsid w:val="00922BA8"/>
    <w:rsid w:val="00924DAC"/>
    <w:rsid w:val="00925C40"/>
    <w:rsid w:val="00926168"/>
    <w:rsid w:val="00926F0A"/>
    <w:rsid w:val="00927058"/>
    <w:rsid w:val="00942750"/>
    <w:rsid w:val="009450CE"/>
    <w:rsid w:val="009459BB"/>
    <w:rsid w:val="00947179"/>
    <w:rsid w:val="0095164B"/>
    <w:rsid w:val="00953B99"/>
    <w:rsid w:val="00954090"/>
    <w:rsid w:val="009573E7"/>
    <w:rsid w:val="00957ADE"/>
    <w:rsid w:val="00963E05"/>
    <w:rsid w:val="00964A45"/>
    <w:rsid w:val="00967843"/>
    <w:rsid w:val="00967D54"/>
    <w:rsid w:val="00971028"/>
    <w:rsid w:val="009905C6"/>
    <w:rsid w:val="00993B84"/>
    <w:rsid w:val="0099456B"/>
    <w:rsid w:val="00996483"/>
    <w:rsid w:val="00996555"/>
    <w:rsid w:val="00996F5A"/>
    <w:rsid w:val="009A34C2"/>
    <w:rsid w:val="009A764C"/>
    <w:rsid w:val="009A783E"/>
    <w:rsid w:val="009B041A"/>
    <w:rsid w:val="009B3342"/>
    <w:rsid w:val="009C37C3"/>
    <w:rsid w:val="009C7C86"/>
    <w:rsid w:val="009D19F8"/>
    <w:rsid w:val="009D2FF7"/>
    <w:rsid w:val="009D5303"/>
    <w:rsid w:val="009E7884"/>
    <w:rsid w:val="009E788A"/>
    <w:rsid w:val="009F0E08"/>
    <w:rsid w:val="00A1763D"/>
    <w:rsid w:val="00A17CEC"/>
    <w:rsid w:val="00A27EF0"/>
    <w:rsid w:val="00A33558"/>
    <w:rsid w:val="00A362B3"/>
    <w:rsid w:val="00A42361"/>
    <w:rsid w:val="00A50B20"/>
    <w:rsid w:val="00A51390"/>
    <w:rsid w:val="00A60D13"/>
    <w:rsid w:val="00A7223D"/>
    <w:rsid w:val="00A72745"/>
    <w:rsid w:val="00A76EFC"/>
    <w:rsid w:val="00A812A1"/>
    <w:rsid w:val="00A82AEE"/>
    <w:rsid w:val="00A83ACC"/>
    <w:rsid w:val="00A874E6"/>
    <w:rsid w:val="00A87D50"/>
    <w:rsid w:val="00A91010"/>
    <w:rsid w:val="00A97F29"/>
    <w:rsid w:val="00AA09F7"/>
    <w:rsid w:val="00AA1140"/>
    <w:rsid w:val="00AA702E"/>
    <w:rsid w:val="00AA7D26"/>
    <w:rsid w:val="00AB0964"/>
    <w:rsid w:val="00AB2FAF"/>
    <w:rsid w:val="00AB5011"/>
    <w:rsid w:val="00AC7368"/>
    <w:rsid w:val="00AC7BF7"/>
    <w:rsid w:val="00AD16B9"/>
    <w:rsid w:val="00AD795A"/>
    <w:rsid w:val="00AE1ABC"/>
    <w:rsid w:val="00AE377D"/>
    <w:rsid w:val="00AF0EBA"/>
    <w:rsid w:val="00B02C8A"/>
    <w:rsid w:val="00B151E6"/>
    <w:rsid w:val="00B17FBD"/>
    <w:rsid w:val="00B315A6"/>
    <w:rsid w:val="00B31813"/>
    <w:rsid w:val="00B33365"/>
    <w:rsid w:val="00B45215"/>
    <w:rsid w:val="00B522C1"/>
    <w:rsid w:val="00B52DBC"/>
    <w:rsid w:val="00B54762"/>
    <w:rsid w:val="00B57B36"/>
    <w:rsid w:val="00B57E6F"/>
    <w:rsid w:val="00B63112"/>
    <w:rsid w:val="00B67F82"/>
    <w:rsid w:val="00B70D95"/>
    <w:rsid w:val="00B8643A"/>
    <w:rsid w:val="00B8686D"/>
    <w:rsid w:val="00B93F69"/>
    <w:rsid w:val="00BA189E"/>
    <w:rsid w:val="00BB155C"/>
    <w:rsid w:val="00BB1DDC"/>
    <w:rsid w:val="00BC30C9"/>
    <w:rsid w:val="00BD077D"/>
    <w:rsid w:val="00BD30DB"/>
    <w:rsid w:val="00BD6D4D"/>
    <w:rsid w:val="00BE06CC"/>
    <w:rsid w:val="00BE2A8B"/>
    <w:rsid w:val="00BE354A"/>
    <w:rsid w:val="00BE3E58"/>
    <w:rsid w:val="00BE64B2"/>
    <w:rsid w:val="00BF3487"/>
    <w:rsid w:val="00C01616"/>
    <w:rsid w:val="00C0162B"/>
    <w:rsid w:val="00C068ED"/>
    <w:rsid w:val="00C22E0C"/>
    <w:rsid w:val="00C301A6"/>
    <w:rsid w:val="00C345B1"/>
    <w:rsid w:val="00C3591A"/>
    <w:rsid w:val="00C40142"/>
    <w:rsid w:val="00C52C3C"/>
    <w:rsid w:val="00C57182"/>
    <w:rsid w:val="00C57863"/>
    <w:rsid w:val="00C620F1"/>
    <w:rsid w:val="00C640AF"/>
    <w:rsid w:val="00C655FD"/>
    <w:rsid w:val="00C6577E"/>
    <w:rsid w:val="00C667B2"/>
    <w:rsid w:val="00C67221"/>
    <w:rsid w:val="00C75407"/>
    <w:rsid w:val="00C8210D"/>
    <w:rsid w:val="00C870A8"/>
    <w:rsid w:val="00C94434"/>
    <w:rsid w:val="00CA0D4A"/>
    <w:rsid w:val="00CA0D75"/>
    <w:rsid w:val="00CA1C95"/>
    <w:rsid w:val="00CA5A9C"/>
    <w:rsid w:val="00CC4C20"/>
    <w:rsid w:val="00CC669D"/>
    <w:rsid w:val="00CD3517"/>
    <w:rsid w:val="00CD4569"/>
    <w:rsid w:val="00CD5FE2"/>
    <w:rsid w:val="00CE49D3"/>
    <w:rsid w:val="00CE7C68"/>
    <w:rsid w:val="00CF0233"/>
    <w:rsid w:val="00D02B4C"/>
    <w:rsid w:val="00D040C4"/>
    <w:rsid w:val="00D149A5"/>
    <w:rsid w:val="00D20AD1"/>
    <w:rsid w:val="00D2407E"/>
    <w:rsid w:val="00D2426F"/>
    <w:rsid w:val="00D31023"/>
    <w:rsid w:val="00D37799"/>
    <w:rsid w:val="00D46B7E"/>
    <w:rsid w:val="00D57C84"/>
    <w:rsid w:val="00D6057D"/>
    <w:rsid w:val="00D648EC"/>
    <w:rsid w:val="00D70B12"/>
    <w:rsid w:val="00D71640"/>
    <w:rsid w:val="00D81C41"/>
    <w:rsid w:val="00D836C5"/>
    <w:rsid w:val="00D84576"/>
    <w:rsid w:val="00D84FE7"/>
    <w:rsid w:val="00D907ED"/>
    <w:rsid w:val="00D95D19"/>
    <w:rsid w:val="00D97443"/>
    <w:rsid w:val="00DA1399"/>
    <w:rsid w:val="00DA24C6"/>
    <w:rsid w:val="00DA4D7B"/>
    <w:rsid w:val="00DB3428"/>
    <w:rsid w:val="00DC7AAD"/>
    <w:rsid w:val="00DD271C"/>
    <w:rsid w:val="00DD326C"/>
    <w:rsid w:val="00DE086A"/>
    <w:rsid w:val="00DE264A"/>
    <w:rsid w:val="00DE7827"/>
    <w:rsid w:val="00DF06CB"/>
    <w:rsid w:val="00DF35F9"/>
    <w:rsid w:val="00DF5072"/>
    <w:rsid w:val="00DF6BAF"/>
    <w:rsid w:val="00E02D18"/>
    <w:rsid w:val="00E03D3F"/>
    <w:rsid w:val="00E041E7"/>
    <w:rsid w:val="00E06768"/>
    <w:rsid w:val="00E10A31"/>
    <w:rsid w:val="00E15C7F"/>
    <w:rsid w:val="00E23CA1"/>
    <w:rsid w:val="00E317FB"/>
    <w:rsid w:val="00E33DD7"/>
    <w:rsid w:val="00E378DA"/>
    <w:rsid w:val="00E409A8"/>
    <w:rsid w:val="00E41F6A"/>
    <w:rsid w:val="00E4395A"/>
    <w:rsid w:val="00E50C12"/>
    <w:rsid w:val="00E650A9"/>
    <w:rsid w:val="00E65B91"/>
    <w:rsid w:val="00E7162F"/>
    <w:rsid w:val="00E7209D"/>
    <w:rsid w:val="00E72EAD"/>
    <w:rsid w:val="00E77223"/>
    <w:rsid w:val="00E833CD"/>
    <w:rsid w:val="00E849E6"/>
    <w:rsid w:val="00E8528B"/>
    <w:rsid w:val="00E85B94"/>
    <w:rsid w:val="00E978D0"/>
    <w:rsid w:val="00E97A4D"/>
    <w:rsid w:val="00EA37F4"/>
    <w:rsid w:val="00EA4613"/>
    <w:rsid w:val="00EA4F9A"/>
    <w:rsid w:val="00EA7F91"/>
    <w:rsid w:val="00EB1523"/>
    <w:rsid w:val="00EC0E49"/>
    <w:rsid w:val="00EC101F"/>
    <w:rsid w:val="00EC1D9F"/>
    <w:rsid w:val="00EE0131"/>
    <w:rsid w:val="00EE17B0"/>
    <w:rsid w:val="00EF06D9"/>
    <w:rsid w:val="00EF3FC1"/>
    <w:rsid w:val="00F01CCE"/>
    <w:rsid w:val="00F1105D"/>
    <w:rsid w:val="00F12487"/>
    <w:rsid w:val="00F22617"/>
    <w:rsid w:val="00F24DB2"/>
    <w:rsid w:val="00F26772"/>
    <w:rsid w:val="00F3049E"/>
    <w:rsid w:val="00F30C64"/>
    <w:rsid w:val="00F32BA2"/>
    <w:rsid w:val="00F32CDB"/>
    <w:rsid w:val="00F367B4"/>
    <w:rsid w:val="00F510D7"/>
    <w:rsid w:val="00F565FE"/>
    <w:rsid w:val="00F61D5D"/>
    <w:rsid w:val="00F63A70"/>
    <w:rsid w:val="00F63D8C"/>
    <w:rsid w:val="00F746D8"/>
    <w:rsid w:val="00F7534E"/>
    <w:rsid w:val="00F76BFC"/>
    <w:rsid w:val="00F8755F"/>
    <w:rsid w:val="00F90C78"/>
    <w:rsid w:val="00F93EDF"/>
    <w:rsid w:val="00FA1802"/>
    <w:rsid w:val="00FA21D0"/>
    <w:rsid w:val="00FA27CA"/>
    <w:rsid w:val="00FA5F5F"/>
    <w:rsid w:val="00FB27CE"/>
    <w:rsid w:val="00FB730C"/>
    <w:rsid w:val="00FC1AB9"/>
    <w:rsid w:val="00FC2695"/>
    <w:rsid w:val="00FC3E03"/>
    <w:rsid w:val="00FC3FC1"/>
    <w:rsid w:val="00FE38F7"/>
    <w:rsid w:val="00FE3DD0"/>
    <w:rsid w:val="00FE6663"/>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AE0CC22"/>
  <w14:defaultImageDpi w14:val="330"/>
  <w15:docId w15:val="{AD40D1B2-4525-45AD-AD6F-96A2237F0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re1">
    <w:name w:val="heading 1"/>
    <w:basedOn w:val="CETHeading1"/>
    <w:next w:val="Normal"/>
    <w:link w:val="Titre1Car"/>
    <w:uiPriority w:val="9"/>
    <w:rsid w:val="004F5E36"/>
    <w:pPr>
      <w:tabs>
        <w:tab w:val="clear" w:pos="360"/>
        <w:tab w:val="right" w:pos="7100"/>
      </w:tabs>
      <w:jc w:val="both"/>
      <w:outlineLvl w:val="0"/>
    </w:pPr>
    <w:rPr>
      <w:lang w:val="en-GB"/>
    </w:rPr>
  </w:style>
  <w:style w:type="paragraph" w:styleId="Titre2">
    <w:name w:val="heading 2"/>
    <w:basedOn w:val="Normal"/>
    <w:next w:val="Normal"/>
    <w:link w:val="Titre2Car"/>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leausimple1">
    <w:name w:val="Table Simple 1"/>
    <w:basedOn w:val="TableauNormal"/>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Marquedecommentaire">
    <w:name w:val="annotation reference"/>
    <w:basedOn w:val="Policepardfaut"/>
    <w:uiPriority w:val="99"/>
    <w:semiHidden/>
    <w:unhideWhenUsed/>
    <w:rsid w:val="004577FE"/>
    <w:rPr>
      <w:sz w:val="16"/>
      <w:szCs w:val="16"/>
    </w:rPr>
  </w:style>
  <w:style w:type="paragraph" w:styleId="Textedebulles">
    <w:name w:val="Balloon Text"/>
    <w:basedOn w:val="Normal"/>
    <w:link w:val="TextedebullesCar"/>
    <w:uiPriority w:val="99"/>
    <w:semiHidden/>
    <w:unhideWhenUsed/>
    <w:rsid w:val="000D34B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D34BE"/>
    <w:rPr>
      <w:rFonts w:ascii="Tahoma" w:hAnsi="Tahoma" w:cs="Tahoma"/>
      <w:sz w:val="16"/>
      <w:szCs w:val="16"/>
    </w:rPr>
  </w:style>
  <w:style w:type="paragraph" w:styleId="Bibliographie">
    <w:name w:val="Bibliography"/>
    <w:basedOn w:val="CETReferencetext"/>
    <w:uiPriority w:val="37"/>
    <w:unhideWhenUsed/>
    <w:rsid w:val="00631B33"/>
    <w:pPr>
      <w:spacing w:line="480" w:lineRule="auto"/>
      <w:ind w:left="720" w:hanging="720"/>
    </w:pPr>
  </w:style>
  <w:style w:type="paragraph" w:styleId="Corpsdetexte2">
    <w:name w:val="Body Text 2"/>
    <w:basedOn w:val="Normal"/>
    <w:link w:val="Corpsdetexte2Car"/>
    <w:uiPriority w:val="99"/>
    <w:semiHidden/>
    <w:unhideWhenUsed/>
    <w:rsid w:val="0003148D"/>
    <w:pPr>
      <w:spacing w:after="120" w:line="480" w:lineRule="auto"/>
    </w:pPr>
  </w:style>
  <w:style w:type="character" w:customStyle="1" w:styleId="Corpsdetexte2Car">
    <w:name w:val="Corps de texte 2 Car"/>
    <w:basedOn w:val="Policepardfaut"/>
    <w:link w:val="Corpsdetexte2"/>
    <w:uiPriority w:val="99"/>
    <w:semiHidden/>
    <w:rsid w:val="0003148D"/>
  </w:style>
  <w:style w:type="paragraph" w:styleId="Corpsdetexte3">
    <w:name w:val="Body Text 3"/>
    <w:basedOn w:val="Normal"/>
    <w:link w:val="Corpsdetexte3Car"/>
    <w:uiPriority w:val="99"/>
    <w:semiHidden/>
    <w:unhideWhenUsed/>
    <w:rsid w:val="0003148D"/>
    <w:pPr>
      <w:spacing w:after="120"/>
    </w:pPr>
    <w:rPr>
      <w:sz w:val="16"/>
      <w:szCs w:val="16"/>
    </w:rPr>
  </w:style>
  <w:style w:type="character" w:customStyle="1" w:styleId="Corpsdetexte3Car">
    <w:name w:val="Corps de texte 3 Car"/>
    <w:basedOn w:val="Policepardfaut"/>
    <w:link w:val="Corpsdetexte3"/>
    <w:uiPriority w:val="99"/>
    <w:semiHidden/>
    <w:rsid w:val="0003148D"/>
    <w:rPr>
      <w:sz w:val="16"/>
      <w:szCs w:val="16"/>
    </w:rPr>
  </w:style>
  <w:style w:type="paragraph" w:styleId="Corpsdetexte">
    <w:name w:val="Body Text"/>
    <w:basedOn w:val="Normal"/>
    <w:link w:val="CorpsdetexteCar"/>
    <w:uiPriority w:val="99"/>
    <w:semiHidden/>
    <w:unhideWhenUsed/>
    <w:rsid w:val="0003148D"/>
    <w:pPr>
      <w:spacing w:after="120"/>
    </w:pPr>
  </w:style>
  <w:style w:type="character" w:customStyle="1" w:styleId="CorpsdetexteCar">
    <w:name w:val="Corps de texte Car"/>
    <w:basedOn w:val="Policepardfaut"/>
    <w:link w:val="Corpsdetexte"/>
    <w:uiPriority w:val="99"/>
    <w:semiHidden/>
    <w:rsid w:val="0003148D"/>
  </w:style>
  <w:style w:type="paragraph" w:styleId="Date">
    <w:name w:val="Date"/>
    <w:basedOn w:val="Normal"/>
    <w:next w:val="Normal"/>
    <w:link w:val="DateCar"/>
    <w:uiPriority w:val="99"/>
    <w:semiHidden/>
    <w:unhideWhenUsed/>
    <w:rsid w:val="0003148D"/>
  </w:style>
  <w:style w:type="character" w:customStyle="1" w:styleId="DateCar">
    <w:name w:val="Date Car"/>
    <w:basedOn w:val="Policepardfaut"/>
    <w:link w:val="Date"/>
    <w:uiPriority w:val="99"/>
    <w:semiHidden/>
    <w:rsid w:val="0003148D"/>
  </w:style>
  <w:style w:type="paragraph" w:styleId="Lgende">
    <w:name w:val="caption"/>
    <w:basedOn w:val="Normal"/>
    <w:next w:val="Normal"/>
    <w:uiPriority w:val="35"/>
    <w:unhideWhenUsed/>
    <w:qFormat/>
    <w:rsid w:val="0003148D"/>
    <w:pPr>
      <w:spacing w:line="240" w:lineRule="auto"/>
    </w:pPr>
    <w:rPr>
      <w:b/>
      <w:bCs/>
      <w:color w:val="4F81BD" w:themeColor="accent1"/>
      <w:szCs w:val="18"/>
    </w:rPr>
  </w:style>
  <w:style w:type="paragraph" w:styleId="Liste">
    <w:name w:val="List"/>
    <w:basedOn w:val="Normal"/>
    <w:uiPriority w:val="99"/>
    <w:semiHidden/>
    <w:unhideWhenUsed/>
    <w:rsid w:val="0003148D"/>
    <w:pPr>
      <w:ind w:left="283" w:hanging="283"/>
      <w:contextualSpacing/>
    </w:pPr>
  </w:style>
  <w:style w:type="paragraph" w:styleId="Liste2">
    <w:name w:val="List 2"/>
    <w:basedOn w:val="Normal"/>
    <w:uiPriority w:val="99"/>
    <w:semiHidden/>
    <w:unhideWhenUsed/>
    <w:rsid w:val="0003148D"/>
    <w:pPr>
      <w:ind w:left="566" w:hanging="283"/>
      <w:contextualSpacing/>
    </w:pPr>
  </w:style>
  <w:style w:type="paragraph" w:styleId="Liste3">
    <w:name w:val="List 3"/>
    <w:basedOn w:val="Normal"/>
    <w:uiPriority w:val="99"/>
    <w:semiHidden/>
    <w:unhideWhenUsed/>
    <w:rsid w:val="0003148D"/>
    <w:pPr>
      <w:ind w:left="849" w:hanging="283"/>
      <w:contextualSpacing/>
    </w:pPr>
  </w:style>
  <w:style w:type="paragraph" w:styleId="Liste4">
    <w:name w:val="List 4"/>
    <w:basedOn w:val="Normal"/>
    <w:uiPriority w:val="99"/>
    <w:semiHidden/>
    <w:unhideWhenUsed/>
    <w:rsid w:val="0003148D"/>
    <w:pPr>
      <w:ind w:left="1132" w:hanging="283"/>
      <w:contextualSpacing/>
    </w:pPr>
  </w:style>
  <w:style w:type="paragraph" w:styleId="Liste5">
    <w:name w:val="List 5"/>
    <w:basedOn w:val="Normal"/>
    <w:uiPriority w:val="99"/>
    <w:semiHidden/>
    <w:unhideWhenUsed/>
    <w:rsid w:val="0003148D"/>
    <w:pPr>
      <w:ind w:left="1415" w:hanging="283"/>
      <w:contextualSpacing/>
    </w:pPr>
  </w:style>
  <w:style w:type="paragraph" w:styleId="Listecontinue">
    <w:name w:val="List Continue"/>
    <w:basedOn w:val="Normal"/>
    <w:uiPriority w:val="99"/>
    <w:semiHidden/>
    <w:unhideWhenUsed/>
    <w:rsid w:val="0003148D"/>
    <w:pPr>
      <w:spacing w:after="120"/>
      <w:ind w:left="283"/>
      <w:contextualSpacing/>
    </w:pPr>
  </w:style>
  <w:style w:type="paragraph" w:styleId="Listecontinue2">
    <w:name w:val="List Continue 2"/>
    <w:basedOn w:val="Normal"/>
    <w:uiPriority w:val="99"/>
    <w:semiHidden/>
    <w:unhideWhenUsed/>
    <w:rsid w:val="0003148D"/>
    <w:pPr>
      <w:spacing w:after="120"/>
      <w:ind w:left="566"/>
      <w:contextualSpacing/>
    </w:pPr>
  </w:style>
  <w:style w:type="paragraph" w:styleId="Listecontinue3">
    <w:name w:val="List Continue 3"/>
    <w:basedOn w:val="Normal"/>
    <w:uiPriority w:val="99"/>
    <w:semiHidden/>
    <w:unhideWhenUsed/>
    <w:rsid w:val="0003148D"/>
    <w:pPr>
      <w:spacing w:after="120"/>
      <w:ind w:left="849"/>
      <w:contextualSpacing/>
    </w:pPr>
  </w:style>
  <w:style w:type="paragraph" w:styleId="Listecontinue4">
    <w:name w:val="List Continue 4"/>
    <w:basedOn w:val="Normal"/>
    <w:uiPriority w:val="99"/>
    <w:semiHidden/>
    <w:unhideWhenUsed/>
    <w:rsid w:val="0003148D"/>
    <w:pPr>
      <w:spacing w:after="120"/>
      <w:ind w:left="1132"/>
      <w:contextualSpacing/>
    </w:pPr>
  </w:style>
  <w:style w:type="paragraph" w:styleId="Listecontinue5">
    <w:name w:val="List Continue 5"/>
    <w:basedOn w:val="Normal"/>
    <w:uiPriority w:val="99"/>
    <w:semiHidden/>
    <w:unhideWhenUsed/>
    <w:rsid w:val="0003148D"/>
    <w:pPr>
      <w:spacing w:after="120"/>
      <w:ind w:left="1415"/>
      <w:contextualSpacing/>
    </w:pPr>
  </w:style>
  <w:style w:type="paragraph" w:styleId="Signature">
    <w:name w:val="Signature"/>
    <w:basedOn w:val="Normal"/>
    <w:link w:val="SignatureCar"/>
    <w:uiPriority w:val="99"/>
    <w:semiHidden/>
    <w:unhideWhenUsed/>
    <w:rsid w:val="0003148D"/>
    <w:pPr>
      <w:spacing w:line="240" w:lineRule="auto"/>
      <w:ind w:left="4252"/>
    </w:pPr>
  </w:style>
  <w:style w:type="character" w:customStyle="1" w:styleId="SignatureCar">
    <w:name w:val="Signature Car"/>
    <w:basedOn w:val="Policepardfaut"/>
    <w:link w:val="Signature"/>
    <w:uiPriority w:val="99"/>
    <w:semiHidden/>
    <w:rsid w:val="0003148D"/>
  </w:style>
  <w:style w:type="paragraph" w:styleId="Signaturelectronique">
    <w:name w:val="E-mail Signature"/>
    <w:basedOn w:val="Normal"/>
    <w:link w:val="SignaturelectroniqueCar"/>
    <w:uiPriority w:val="99"/>
    <w:semiHidden/>
    <w:unhideWhenUsed/>
    <w:rsid w:val="0003148D"/>
    <w:pPr>
      <w:spacing w:line="240" w:lineRule="auto"/>
    </w:pPr>
  </w:style>
  <w:style w:type="character" w:customStyle="1" w:styleId="SignaturelectroniqueCar">
    <w:name w:val="Signature électronique Car"/>
    <w:basedOn w:val="Policepardfaut"/>
    <w:link w:val="Signaturelectronique"/>
    <w:uiPriority w:val="99"/>
    <w:semiHidden/>
    <w:rsid w:val="0003148D"/>
  </w:style>
  <w:style w:type="paragraph" w:styleId="Salutations">
    <w:name w:val="Salutation"/>
    <w:basedOn w:val="Normal"/>
    <w:next w:val="Normal"/>
    <w:link w:val="SalutationsCar"/>
    <w:uiPriority w:val="99"/>
    <w:semiHidden/>
    <w:unhideWhenUsed/>
    <w:rsid w:val="0003148D"/>
  </w:style>
  <w:style w:type="character" w:customStyle="1" w:styleId="SalutationsCar">
    <w:name w:val="Salutations Car"/>
    <w:basedOn w:val="Policepardfaut"/>
    <w:link w:val="Salutations"/>
    <w:uiPriority w:val="99"/>
    <w:semiHidden/>
    <w:rsid w:val="0003148D"/>
  </w:style>
  <w:style w:type="paragraph" w:styleId="Formuledepolitesse">
    <w:name w:val="Closing"/>
    <w:basedOn w:val="Normal"/>
    <w:link w:val="FormuledepolitesseCar"/>
    <w:uiPriority w:val="99"/>
    <w:semiHidden/>
    <w:unhideWhenUsed/>
    <w:rsid w:val="0003148D"/>
    <w:pPr>
      <w:spacing w:line="240" w:lineRule="auto"/>
      <w:ind w:left="4252"/>
    </w:pPr>
  </w:style>
  <w:style w:type="character" w:customStyle="1" w:styleId="FormuledepolitesseCar">
    <w:name w:val="Formule de politesse Car"/>
    <w:basedOn w:val="Policepardfaut"/>
    <w:link w:val="Formuledepolitesse"/>
    <w:uiPriority w:val="99"/>
    <w:semiHidden/>
    <w:rsid w:val="0003148D"/>
  </w:style>
  <w:style w:type="paragraph" w:styleId="Index1">
    <w:name w:val="index 1"/>
    <w:basedOn w:val="Normal"/>
    <w:next w:val="Normal"/>
    <w:autoRedefine/>
    <w:uiPriority w:val="99"/>
    <w:semiHidden/>
    <w:unhideWhenUsed/>
    <w:rsid w:val="0003148D"/>
    <w:pPr>
      <w:spacing w:line="240" w:lineRule="auto"/>
      <w:ind w:left="220" w:hanging="220"/>
    </w:pPr>
  </w:style>
  <w:style w:type="paragraph" w:styleId="Index2">
    <w:name w:val="index 2"/>
    <w:basedOn w:val="Normal"/>
    <w:next w:val="Normal"/>
    <w:autoRedefine/>
    <w:uiPriority w:val="99"/>
    <w:semiHidden/>
    <w:unhideWhenUsed/>
    <w:rsid w:val="0003148D"/>
    <w:pPr>
      <w:spacing w:line="240" w:lineRule="auto"/>
      <w:ind w:left="440" w:hanging="220"/>
    </w:pPr>
  </w:style>
  <w:style w:type="paragraph" w:styleId="Index3">
    <w:name w:val="index 3"/>
    <w:basedOn w:val="Normal"/>
    <w:next w:val="Normal"/>
    <w:autoRedefine/>
    <w:uiPriority w:val="99"/>
    <w:semiHidden/>
    <w:unhideWhenUsed/>
    <w:rsid w:val="0003148D"/>
    <w:pPr>
      <w:spacing w:line="240" w:lineRule="auto"/>
      <w:ind w:left="660" w:hanging="220"/>
    </w:pPr>
  </w:style>
  <w:style w:type="paragraph" w:styleId="Index4">
    <w:name w:val="index 4"/>
    <w:basedOn w:val="Normal"/>
    <w:next w:val="Normal"/>
    <w:autoRedefine/>
    <w:uiPriority w:val="99"/>
    <w:semiHidden/>
    <w:unhideWhenUsed/>
    <w:rsid w:val="0003148D"/>
    <w:pPr>
      <w:spacing w:line="240" w:lineRule="auto"/>
      <w:ind w:left="880" w:hanging="220"/>
    </w:pPr>
  </w:style>
  <w:style w:type="paragraph" w:styleId="Index5">
    <w:name w:val="index 5"/>
    <w:basedOn w:val="Normal"/>
    <w:next w:val="Normal"/>
    <w:autoRedefine/>
    <w:uiPriority w:val="99"/>
    <w:semiHidden/>
    <w:unhideWhenUsed/>
    <w:rsid w:val="0003148D"/>
    <w:pPr>
      <w:spacing w:line="240" w:lineRule="auto"/>
      <w:ind w:left="1100" w:hanging="220"/>
    </w:pPr>
  </w:style>
  <w:style w:type="paragraph" w:styleId="Index6">
    <w:name w:val="index 6"/>
    <w:basedOn w:val="Normal"/>
    <w:next w:val="Normal"/>
    <w:autoRedefine/>
    <w:uiPriority w:val="99"/>
    <w:semiHidden/>
    <w:unhideWhenUsed/>
    <w:rsid w:val="0003148D"/>
    <w:pPr>
      <w:spacing w:line="240" w:lineRule="auto"/>
      <w:ind w:left="1320" w:hanging="220"/>
    </w:pPr>
  </w:style>
  <w:style w:type="paragraph" w:styleId="Index7">
    <w:name w:val="index 7"/>
    <w:basedOn w:val="Normal"/>
    <w:next w:val="Normal"/>
    <w:autoRedefine/>
    <w:uiPriority w:val="99"/>
    <w:semiHidden/>
    <w:unhideWhenUsed/>
    <w:rsid w:val="0003148D"/>
    <w:pPr>
      <w:spacing w:line="240" w:lineRule="auto"/>
      <w:ind w:left="1540" w:hanging="220"/>
    </w:pPr>
  </w:style>
  <w:style w:type="paragraph" w:styleId="Index8">
    <w:name w:val="index 8"/>
    <w:basedOn w:val="Normal"/>
    <w:next w:val="Normal"/>
    <w:autoRedefine/>
    <w:uiPriority w:val="99"/>
    <w:semiHidden/>
    <w:unhideWhenUsed/>
    <w:rsid w:val="0003148D"/>
    <w:pPr>
      <w:spacing w:line="240" w:lineRule="auto"/>
      <w:ind w:left="1760" w:hanging="220"/>
    </w:pPr>
  </w:style>
  <w:style w:type="paragraph" w:styleId="Index9">
    <w:name w:val="index 9"/>
    <w:basedOn w:val="Normal"/>
    <w:next w:val="Normal"/>
    <w:autoRedefine/>
    <w:uiPriority w:val="99"/>
    <w:semiHidden/>
    <w:unhideWhenUsed/>
    <w:rsid w:val="0003148D"/>
    <w:pPr>
      <w:spacing w:line="240" w:lineRule="auto"/>
      <w:ind w:left="1980" w:hanging="220"/>
    </w:pPr>
  </w:style>
  <w:style w:type="paragraph" w:styleId="Tabledesillustrations">
    <w:name w:val="table of figures"/>
    <w:basedOn w:val="Normal"/>
    <w:next w:val="Normal"/>
    <w:uiPriority w:val="99"/>
    <w:semiHidden/>
    <w:unhideWhenUsed/>
    <w:rsid w:val="0003148D"/>
  </w:style>
  <w:style w:type="paragraph" w:styleId="Tabledesrfrencesjuridiques">
    <w:name w:val="table of authorities"/>
    <w:basedOn w:val="Normal"/>
    <w:next w:val="Normal"/>
    <w:uiPriority w:val="99"/>
    <w:semiHidden/>
    <w:unhideWhenUsed/>
    <w:rsid w:val="0003148D"/>
    <w:pPr>
      <w:ind w:left="220" w:hanging="220"/>
    </w:pPr>
  </w:style>
  <w:style w:type="paragraph" w:styleId="Adressedestinataire">
    <w:name w:val="envelope address"/>
    <w:basedOn w:val="Normal"/>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AdresseHTML">
    <w:name w:val="HTML Address"/>
    <w:basedOn w:val="Normal"/>
    <w:link w:val="AdresseHTMLCar"/>
    <w:uiPriority w:val="99"/>
    <w:semiHidden/>
    <w:unhideWhenUsed/>
    <w:rsid w:val="0003148D"/>
    <w:pPr>
      <w:spacing w:line="240" w:lineRule="auto"/>
    </w:pPr>
    <w:rPr>
      <w:i/>
      <w:iCs/>
    </w:rPr>
  </w:style>
  <w:style w:type="character" w:customStyle="1" w:styleId="AdresseHTMLCar">
    <w:name w:val="Adresse HTML Car"/>
    <w:basedOn w:val="Policepardfaut"/>
    <w:link w:val="AdresseHTML"/>
    <w:uiPriority w:val="99"/>
    <w:semiHidden/>
    <w:rsid w:val="0003148D"/>
    <w:rPr>
      <w:i/>
      <w:iCs/>
    </w:rPr>
  </w:style>
  <w:style w:type="paragraph" w:styleId="Adresseexpditeur">
    <w:name w:val="envelope return"/>
    <w:basedOn w:val="Normal"/>
    <w:uiPriority w:val="99"/>
    <w:semiHidden/>
    <w:unhideWhenUsed/>
    <w:rsid w:val="0003148D"/>
    <w:pPr>
      <w:spacing w:line="240" w:lineRule="auto"/>
    </w:pPr>
    <w:rPr>
      <w:rFonts w:asciiTheme="majorHAnsi" w:eastAsiaTheme="majorEastAsia" w:hAnsiTheme="majorHAnsi" w:cstheme="majorBidi"/>
    </w:rPr>
  </w:style>
  <w:style w:type="paragraph" w:styleId="En-ttedemessage">
    <w:name w:val="Message Header"/>
    <w:basedOn w:val="Normal"/>
    <w:link w:val="En-ttedemessageCar"/>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03148D"/>
    <w:rPr>
      <w:rFonts w:asciiTheme="majorHAnsi" w:eastAsiaTheme="majorEastAsia" w:hAnsiTheme="majorHAnsi" w:cstheme="majorBidi"/>
      <w:sz w:val="24"/>
      <w:szCs w:val="24"/>
      <w:shd w:val="pct20" w:color="auto" w:fill="auto"/>
    </w:rPr>
  </w:style>
  <w:style w:type="paragraph" w:styleId="Titredenote">
    <w:name w:val="Note Heading"/>
    <w:basedOn w:val="Normal"/>
    <w:next w:val="Normal"/>
    <w:link w:val="TitredenoteCar"/>
    <w:uiPriority w:val="99"/>
    <w:semiHidden/>
    <w:unhideWhenUsed/>
    <w:rsid w:val="0003148D"/>
    <w:pPr>
      <w:spacing w:line="240" w:lineRule="auto"/>
    </w:pPr>
  </w:style>
  <w:style w:type="character" w:customStyle="1" w:styleId="TitredenoteCar">
    <w:name w:val="Titre de note Car"/>
    <w:basedOn w:val="Policepardfaut"/>
    <w:link w:val="Titredenote"/>
    <w:uiPriority w:val="99"/>
    <w:semiHidden/>
    <w:rsid w:val="0003148D"/>
  </w:style>
  <w:style w:type="paragraph" w:styleId="Explorateurdedocuments">
    <w:name w:val="Document Map"/>
    <w:basedOn w:val="Normal"/>
    <w:link w:val="ExplorateurdedocumentsCar"/>
    <w:uiPriority w:val="99"/>
    <w:semiHidden/>
    <w:unhideWhenUsed/>
    <w:rsid w:val="0003148D"/>
    <w:pPr>
      <w:spacing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3148D"/>
    <w:rPr>
      <w:rFonts w:ascii="Tahoma" w:hAnsi="Tahoma" w:cs="Tahoma"/>
      <w:sz w:val="16"/>
      <w:szCs w:val="16"/>
    </w:rPr>
  </w:style>
  <w:style w:type="paragraph" w:styleId="NormalWeb">
    <w:name w:val="Normal (Web)"/>
    <w:basedOn w:val="Normal"/>
    <w:uiPriority w:val="99"/>
    <w:semiHidden/>
    <w:unhideWhenUsed/>
    <w:rsid w:val="0003148D"/>
    <w:rPr>
      <w:sz w:val="24"/>
      <w:szCs w:val="24"/>
    </w:rPr>
  </w:style>
  <w:style w:type="paragraph" w:styleId="Listenumros">
    <w:name w:val="List Number"/>
    <w:basedOn w:val="Normal"/>
    <w:uiPriority w:val="99"/>
    <w:semiHidden/>
    <w:unhideWhenUsed/>
    <w:rsid w:val="0003148D"/>
    <w:pPr>
      <w:numPr>
        <w:numId w:val="2"/>
      </w:numPr>
      <w:contextualSpacing/>
    </w:pPr>
  </w:style>
  <w:style w:type="paragraph" w:styleId="Listenumros2">
    <w:name w:val="List Number 2"/>
    <w:basedOn w:val="Normal"/>
    <w:uiPriority w:val="99"/>
    <w:semiHidden/>
    <w:unhideWhenUsed/>
    <w:rsid w:val="0003148D"/>
    <w:pPr>
      <w:numPr>
        <w:numId w:val="3"/>
      </w:numPr>
      <w:contextualSpacing/>
    </w:pPr>
  </w:style>
  <w:style w:type="paragraph" w:styleId="Listenumros3">
    <w:name w:val="List Number 3"/>
    <w:basedOn w:val="Normal"/>
    <w:uiPriority w:val="99"/>
    <w:semiHidden/>
    <w:unhideWhenUsed/>
    <w:rsid w:val="0003148D"/>
    <w:pPr>
      <w:numPr>
        <w:numId w:val="4"/>
      </w:numPr>
      <w:contextualSpacing/>
    </w:pPr>
  </w:style>
  <w:style w:type="paragraph" w:styleId="Listenumros4">
    <w:name w:val="List Number 4"/>
    <w:basedOn w:val="Normal"/>
    <w:uiPriority w:val="99"/>
    <w:semiHidden/>
    <w:unhideWhenUsed/>
    <w:rsid w:val="0003148D"/>
    <w:pPr>
      <w:numPr>
        <w:numId w:val="5"/>
      </w:numPr>
      <w:contextualSpacing/>
    </w:pPr>
  </w:style>
  <w:style w:type="paragraph" w:styleId="Listenumros5">
    <w:name w:val="List Number 5"/>
    <w:basedOn w:val="Normal"/>
    <w:uiPriority w:val="99"/>
    <w:semiHidden/>
    <w:unhideWhenUsed/>
    <w:rsid w:val="0003148D"/>
    <w:pPr>
      <w:numPr>
        <w:numId w:val="6"/>
      </w:numPr>
      <w:contextualSpacing/>
    </w:pPr>
  </w:style>
  <w:style w:type="paragraph" w:styleId="PrformatHTML">
    <w:name w:val="HTML Preformatted"/>
    <w:basedOn w:val="Normal"/>
    <w:link w:val="PrformatHTMLCar"/>
    <w:uiPriority w:val="99"/>
    <w:semiHidden/>
    <w:unhideWhenUsed/>
    <w:rsid w:val="0003148D"/>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03148D"/>
    <w:rPr>
      <w:rFonts w:ascii="Consolas" w:hAnsi="Consolas" w:cs="Consolas"/>
      <w:sz w:val="20"/>
      <w:szCs w:val="20"/>
    </w:rPr>
  </w:style>
  <w:style w:type="paragraph" w:styleId="Retrait1religne">
    <w:name w:val="Body Text First Indent"/>
    <w:basedOn w:val="Corpsdetexte"/>
    <w:link w:val="Retrait1religneCar"/>
    <w:uiPriority w:val="99"/>
    <w:semiHidden/>
    <w:unhideWhenUsed/>
    <w:rsid w:val="0003148D"/>
    <w:pPr>
      <w:spacing w:after="200"/>
      <w:ind w:firstLine="360"/>
    </w:pPr>
  </w:style>
  <w:style w:type="character" w:customStyle="1" w:styleId="Retrait1religneCar">
    <w:name w:val="Retrait 1re ligne Car"/>
    <w:basedOn w:val="CorpsdetexteCar"/>
    <w:link w:val="Retrait1religne"/>
    <w:uiPriority w:val="99"/>
    <w:semiHidden/>
    <w:rsid w:val="0003148D"/>
  </w:style>
  <w:style w:type="paragraph" w:styleId="Retraitcorpsdetexte">
    <w:name w:val="Body Text Indent"/>
    <w:basedOn w:val="Normal"/>
    <w:link w:val="RetraitcorpsdetexteCar"/>
    <w:uiPriority w:val="99"/>
    <w:semiHidden/>
    <w:unhideWhenUsed/>
    <w:rsid w:val="0003148D"/>
    <w:pPr>
      <w:spacing w:after="120"/>
      <w:ind w:left="283"/>
    </w:pPr>
  </w:style>
  <w:style w:type="character" w:customStyle="1" w:styleId="RetraitcorpsdetexteCar">
    <w:name w:val="Retrait corps de texte Car"/>
    <w:basedOn w:val="Policepardfaut"/>
    <w:link w:val="Retraitcorpsdetexte"/>
    <w:uiPriority w:val="99"/>
    <w:semiHidden/>
    <w:rsid w:val="0003148D"/>
  </w:style>
  <w:style w:type="paragraph" w:styleId="Retraitcorpset1relig">
    <w:name w:val="Body Text First Indent 2"/>
    <w:basedOn w:val="Retraitcorpsdetexte"/>
    <w:link w:val="Retraitcorpset1religCar"/>
    <w:uiPriority w:val="99"/>
    <w:semiHidden/>
    <w:unhideWhenUsed/>
    <w:rsid w:val="0003148D"/>
    <w:pPr>
      <w:spacing w:after="200"/>
      <w:ind w:left="360" w:firstLine="360"/>
    </w:pPr>
  </w:style>
  <w:style w:type="character" w:customStyle="1" w:styleId="Retraitcorpset1religCar">
    <w:name w:val="Retrait corps et 1re lig. Car"/>
    <w:basedOn w:val="RetraitcorpsdetexteCar"/>
    <w:link w:val="Retraitcorpset1relig"/>
    <w:uiPriority w:val="99"/>
    <w:semiHidden/>
    <w:rsid w:val="0003148D"/>
  </w:style>
  <w:style w:type="paragraph" w:styleId="Listepuces">
    <w:name w:val="List Bullet"/>
    <w:basedOn w:val="Normal"/>
    <w:uiPriority w:val="99"/>
    <w:semiHidden/>
    <w:unhideWhenUsed/>
    <w:rsid w:val="0003148D"/>
    <w:pPr>
      <w:numPr>
        <w:numId w:val="7"/>
      </w:numPr>
      <w:contextualSpacing/>
    </w:pPr>
  </w:style>
  <w:style w:type="paragraph" w:styleId="Listepuces2">
    <w:name w:val="List Bullet 2"/>
    <w:basedOn w:val="Normal"/>
    <w:uiPriority w:val="99"/>
    <w:semiHidden/>
    <w:unhideWhenUsed/>
    <w:rsid w:val="0003148D"/>
    <w:pPr>
      <w:numPr>
        <w:numId w:val="8"/>
      </w:numPr>
      <w:contextualSpacing/>
    </w:pPr>
  </w:style>
  <w:style w:type="paragraph" w:styleId="Listepuces3">
    <w:name w:val="List Bullet 3"/>
    <w:basedOn w:val="Normal"/>
    <w:uiPriority w:val="99"/>
    <w:semiHidden/>
    <w:unhideWhenUsed/>
    <w:rsid w:val="0003148D"/>
    <w:pPr>
      <w:numPr>
        <w:numId w:val="9"/>
      </w:numPr>
      <w:contextualSpacing/>
    </w:pPr>
  </w:style>
  <w:style w:type="paragraph" w:styleId="Listepuces4">
    <w:name w:val="List Bullet 4"/>
    <w:basedOn w:val="Normal"/>
    <w:uiPriority w:val="99"/>
    <w:semiHidden/>
    <w:unhideWhenUsed/>
    <w:rsid w:val="0003148D"/>
    <w:pPr>
      <w:numPr>
        <w:numId w:val="10"/>
      </w:numPr>
      <w:contextualSpacing/>
    </w:pPr>
  </w:style>
  <w:style w:type="paragraph" w:styleId="Listepuces5">
    <w:name w:val="List Bullet 5"/>
    <w:basedOn w:val="Normal"/>
    <w:uiPriority w:val="99"/>
    <w:semiHidden/>
    <w:unhideWhenUsed/>
    <w:rsid w:val="0003148D"/>
    <w:pPr>
      <w:numPr>
        <w:numId w:val="11"/>
      </w:numPr>
      <w:contextualSpacing/>
    </w:pPr>
  </w:style>
  <w:style w:type="paragraph" w:styleId="Retraitcorpsdetexte2">
    <w:name w:val="Body Text Indent 2"/>
    <w:basedOn w:val="Normal"/>
    <w:link w:val="Retraitcorpsdetexte2Car"/>
    <w:uiPriority w:val="99"/>
    <w:semiHidden/>
    <w:unhideWhenUsed/>
    <w:rsid w:val="0003148D"/>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03148D"/>
  </w:style>
  <w:style w:type="paragraph" w:styleId="Retraitcorpsdetexte3">
    <w:name w:val="Body Text Indent 3"/>
    <w:basedOn w:val="Normal"/>
    <w:link w:val="Retraitcorpsdetexte3Car"/>
    <w:uiPriority w:val="99"/>
    <w:semiHidden/>
    <w:unhideWhenUsed/>
    <w:rsid w:val="0003148D"/>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03148D"/>
    <w:rPr>
      <w:sz w:val="16"/>
      <w:szCs w:val="16"/>
    </w:rPr>
  </w:style>
  <w:style w:type="paragraph" w:styleId="Retraitnormal">
    <w:name w:val="Normal Indent"/>
    <w:basedOn w:val="Normal"/>
    <w:uiPriority w:val="99"/>
    <w:semiHidden/>
    <w:unhideWhenUsed/>
    <w:rsid w:val="0003148D"/>
    <w:pPr>
      <w:ind w:left="720"/>
    </w:pPr>
  </w:style>
  <w:style w:type="paragraph" w:styleId="Commentaire">
    <w:name w:val="annotation text"/>
    <w:basedOn w:val="Normal"/>
    <w:link w:val="CommentaireCar"/>
    <w:uiPriority w:val="99"/>
    <w:unhideWhenUsed/>
    <w:rsid w:val="0003148D"/>
    <w:pPr>
      <w:spacing w:line="240" w:lineRule="auto"/>
    </w:pPr>
  </w:style>
  <w:style w:type="character" w:customStyle="1" w:styleId="CommentaireCar">
    <w:name w:val="Commentaire Car"/>
    <w:basedOn w:val="Policepardfaut"/>
    <w:link w:val="Commentaire"/>
    <w:uiPriority w:val="99"/>
    <w:rsid w:val="0003148D"/>
    <w:rPr>
      <w:sz w:val="20"/>
      <w:szCs w:val="20"/>
    </w:rPr>
  </w:style>
  <w:style w:type="paragraph" w:styleId="Objetducommentaire">
    <w:name w:val="annotation subject"/>
    <w:basedOn w:val="Commentaire"/>
    <w:next w:val="Commentaire"/>
    <w:link w:val="ObjetducommentaireCar"/>
    <w:uiPriority w:val="99"/>
    <w:semiHidden/>
    <w:unhideWhenUsed/>
    <w:rsid w:val="0003148D"/>
    <w:rPr>
      <w:b/>
      <w:bCs/>
    </w:rPr>
  </w:style>
  <w:style w:type="character" w:customStyle="1" w:styleId="ObjetducommentaireCar">
    <w:name w:val="Objet du commentaire Car"/>
    <w:basedOn w:val="CommentaireCar"/>
    <w:link w:val="Objetducommentaire"/>
    <w:uiPriority w:val="99"/>
    <w:semiHidden/>
    <w:rsid w:val="0003148D"/>
    <w:rPr>
      <w:b/>
      <w:bCs/>
      <w:sz w:val="20"/>
      <w:szCs w:val="20"/>
    </w:rPr>
  </w:style>
  <w:style w:type="paragraph" w:styleId="TM1">
    <w:name w:val="toc 1"/>
    <w:basedOn w:val="Normal"/>
    <w:next w:val="Normal"/>
    <w:autoRedefine/>
    <w:uiPriority w:val="39"/>
    <w:semiHidden/>
    <w:unhideWhenUsed/>
    <w:rsid w:val="0003148D"/>
    <w:pPr>
      <w:spacing w:after="100"/>
    </w:pPr>
  </w:style>
  <w:style w:type="paragraph" w:styleId="TM2">
    <w:name w:val="toc 2"/>
    <w:basedOn w:val="Normal"/>
    <w:next w:val="Normal"/>
    <w:autoRedefine/>
    <w:uiPriority w:val="39"/>
    <w:semiHidden/>
    <w:unhideWhenUsed/>
    <w:rsid w:val="0003148D"/>
    <w:pPr>
      <w:spacing w:after="100"/>
      <w:ind w:left="220"/>
    </w:pPr>
  </w:style>
  <w:style w:type="paragraph" w:styleId="TM3">
    <w:name w:val="toc 3"/>
    <w:basedOn w:val="Normal"/>
    <w:next w:val="Normal"/>
    <w:autoRedefine/>
    <w:uiPriority w:val="39"/>
    <w:semiHidden/>
    <w:unhideWhenUsed/>
    <w:rsid w:val="0003148D"/>
    <w:pPr>
      <w:spacing w:after="100"/>
      <w:ind w:left="440"/>
    </w:pPr>
  </w:style>
  <w:style w:type="paragraph" w:styleId="TM4">
    <w:name w:val="toc 4"/>
    <w:basedOn w:val="Normal"/>
    <w:next w:val="Normal"/>
    <w:autoRedefine/>
    <w:uiPriority w:val="39"/>
    <w:semiHidden/>
    <w:unhideWhenUsed/>
    <w:rsid w:val="0003148D"/>
    <w:pPr>
      <w:spacing w:after="100"/>
      <w:ind w:left="660"/>
    </w:pPr>
  </w:style>
  <w:style w:type="paragraph" w:styleId="TM5">
    <w:name w:val="toc 5"/>
    <w:basedOn w:val="Normal"/>
    <w:next w:val="Normal"/>
    <w:autoRedefine/>
    <w:uiPriority w:val="39"/>
    <w:semiHidden/>
    <w:unhideWhenUsed/>
    <w:rsid w:val="0003148D"/>
    <w:pPr>
      <w:spacing w:after="100"/>
      <w:ind w:left="880"/>
    </w:pPr>
  </w:style>
  <w:style w:type="paragraph" w:styleId="TM6">
    <w:name w:val="toc 6"/>
    <w:basedOn w:val="Normal"/>
    <w:next w:val="Normal"/>
    <w:autoRedefine/>
    <w:uiPriority w:val="39"/>
    <w:semiHidden/>
    <w:unhideWhenUsed/>
    <w:rsid w:val="0003148D"/>
    <w:pPr>
      <w:spacing w:after="100"/>
      <w:ind w:left="1100"/>
    </w:pPr>
  </w:style>
  <w:style w:type="paragraph" w:styleId="TM7">
    <w:name w:val="toc 7"/>
    <w:basedOn w:val="Normal"/>
    <w:next w:val="Normal"/>
    <w:autoRedefine/>
    <w:uiPriority w:val="39"/>
    <w:semiHidden/>
    <w:unhideWhenUsed/>
    <w:rsid w:val="0003148D"/>
    <w:pPr>
      <w:spacing w:after="100"/>
      <w:ind w:left="1320"/>
    </w:pPr>
  </w:style>
  <w:style w:type="paragraph" w:styleId="TM8">
    <w:name w:val="toc 8"/>
    <w:basedOn w:val="Normal"/>
    <w:next w:val="Normal"/>
    <w:autoRedefine/>
    <w:uiPriority w:val="39"/>
    <w:semiHidden/>
    <w:unhideWhenUsed/>
    <w:rsid w:val="0003148D"/>
    <w:pPr>
      <w:spacing w:after="100"/>
      <w:ind w:left="1540"/>
    </w:pPr>
  </w:style>
  <w:style w:type="paragraph" w:styleId="TM9">
    <w:name w:val="toc 9"/>
    <w:basedOn w:val="Normal"/>
    <w:next w:val="Normal"/>
    <w:autoRedefine/>
    <w:uiPriority w:val="39"/>
    <w:semiHidden/>
    <w:unhideWhenUsed/>
    <w:rsid w:val="0003148D"/>
    <w:pPr>
      <w:spacing w:after="100"/>
      <w:ind w:left="1760"/>
    </w:pPr>
  </w:style>
  <w:style w:type="paragraph" w:styleId="Normalcentr">
    <w:name w:val="Block Text"/>
    <w:basedOn w:val="Normal"/>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xtedemacro">
    <w:name w:val="macro"/>
    <w:link w:val="TextedemacroCar"/>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xtedemacroCar">
    <w:name w:val="Texte de macro Car"/>
    <w:basedOn w:val="Policepardfaut"/>
    <w:link w:val="Textedemacro"/>
    <w:uiPriority w:val="99"/>
    <w:semiHidden/>
    <w:rsid w:val="0003148D"/>
    <w:rPr>
      <w:rFonts w:ascii="Consolas" w:hAnsi="Consolas" w:cs="Consolas"/>
      <w:sz w:val="20"/>
      <w:szCs w:val="20"/>
    </w:rPr>
  </w:style>
  <w:style w:type="paragraph" w:styleId="Textebrut">
    <w:name w:val="Plain Text"/>
    <w:basedOn w:val="Normal"/>
    <w:link w:val="TextebrutCar"/>
    <w:uiPriority w:val="99"/>
    <w:semiHidden/>
    <w:unhideWhenUsed/>
    <w:rsid w:val="0003148D"/>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03148D"/>
    <w:rPr>
      <w:rFonts w:ascii="Consolas" w:hAnsi="Consolas" w:cs="Consolas"/>
      <w:sz w:val="21"/>
      <w:szCs w:val="21"/>
    </w:rPr>
  </w:style>
  <w:style w:type="paragraph" w:styleId="Notedebasdepage">
    <w:name w:val="footnote text"/>
    <w:basedOn w:val="Normal"/>
    <w:link w:val="NotedebasdepageCar"/>
    <w:uiPriority w:val="99"/>
    <w:semiHidden/>
    <w:unhideWhenUsed/>
    <w:rsid w:val="0003148D"/>
    <w:pPr>
      <w:spacing w:line="240" w:lineRule="auto"/>
    </w:pPr>
  </w:style>
  <w:style w:type="character" w:customStyle="1" w:styleId="NotedebasdepageCar">
    <w:name w:val="Note de bas de page Car"/>
    <w:basedOn w:val="Policepardfaut"/>
    <w:link w:val="Notedebasdepage"/>
    <w:uiPriority w:val="99"/>
    <w:semiHidden/>
    <w:rsid w:val="0003148D"/>
    <w:rPr>
      <w:sz w:val="20"/>
      <w:szCs w:val="20"/>
    </w:rPr>
  </w:style>
  <w:style w:type="paragraph" w:styleId="Notedefin">
    <w:name w:val="endnote text"/>
    <w:basedOn w:val="Normal"/>
    <w:link w:val="NotedefinCar"/>
    <w:uiPriority w:val="99"/>
    <w:semiHidden/>
    <w:unhideWhenUsed/>
    <w:rsid w:val="0003148D"/>
    <w:pPr>
      <w:spacing w:line="240" w:lineRule="auto"/>
    </w:pPr>
  </w:style>
  <w:style w:type="character" w:customStyle="1" w:styleId="NotedefinCar">
    <w:name w:val="Note de fin Car"/>
    <w:basedOn w:val="Policepardfaut"/>
    <w:link w:val="Notedefin"/>
    <w:uiPriority w:val="99"/>
    <w:semiHidden/>
    <w:rsid w:val="0003148D"/>
    <w:rPr>
      <w:sz w:val="20"/>
      <w:szCs w:val="20"/>
    </w:rPr>
  </w:style>
  <w:style w:type="character" w:customStyle="1" w:styleId="Titre1Car">
    <w:name w:val="Titre 1 Car"/>
    <w:basedOn w:val="Policepardfaut"/>
    <w:link w:val="Titre1"/>
    <w:uiPriority w:val="9"/>
    <w:rsid w:val="004F5E36"/>
    <w:rPr>
      <w:rFonts w:ascii="Arial" w:eastAsia="Times New Roman" w:hAnsi="Arial" w:cs="Times New Roman"/>
      <w:b/>
      <w:sz w:val="20"/>
      <w:szCs w:val="20"/>
      <w:lang w:val="en-GB"/>
    </w:rPr>
  </w:style>
  <w:style w:type="character" w:customStyle="1" w:styleId="Titre2Car">
    <w:name w:val="Titre 2 Car"/>
    <w:basedOn w:val="Policepardfaut"/>
    <w:link w:val="Titre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semiHidden/>
    <w:rsid w:val="0003148D"/>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semiHidden/>
    <w:rsid w:val="0003148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03148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03148D"/>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03148D"/>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03148D"/>
    <w:rPr>
      <w:rFonts w:asciiTheme="majorHAnsi" w:eastAsiaTheme="majorEastAsia" w:hAnsiTheme="majorHAnsi" w:cstheme="majorBidi"/>
      <w:i/>
      <w:iCs/>
      <w:color w:val="404040" w:themeColor="text1" w:themeTint="BF"/>
      <w:sz w:val="20"/>
      <w:szCs w:val="20"/>
    </w:rPr>
  </w:style>
  <w:style w:type="paragraph" w:styleId="Titreindex">
    <w:name w:val="index heading"/>
    <w:basedOn w:val="Normal"/>
    <w:next w:val="Index1"/>
    <w:uiPriority w:val="99"/>
    <w:semiHidden/>
    <w:unhideWhenUsed/>
    <w:rsid w:val="0003148D"/>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03148D"/>
    <w:pPr>
      <w:spacing w:before="120"/>
    </w:pPr>
    <w:rPr>
      <w:rFonts w:asciiTheme="majorHAnsi" w:eastAsiaTheme="majorEastAsia" w:hAnsiTheme="majorHAnsi" w:cstheme="majorBidi"/>
      <w:b/>
      <w:bCs/>
      <w:sz w:val="24"/>
      <w:szCs w:val="24"/>
    </w:rPr>
  </w:style>
  <w:style w:type="paragraph" w:styleId="En-ttedetabledesmatires">
    <w:name w:val="TOC Heading"/>
    <w:basedOn w:val="Titre1"/>
    <w:next w:val="Normal"/>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Policepardfaut"/>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En-tte">
    <w:name w:val="header"/>
    <w:basedOn w:val="Normal"/>
    <w:link w:val="En-tteCar"/>
    <w:uiPriority w:val="99"/>
    <w:unhideWhenUsed/>
    <w:rsid w:val="005278B7"/>
    <w:pPr>
      <w:tabs>
        <w:tab w:val="clear" w:pos="7100"/>
        <w:tab w:val="center" w:pos="4819"/>
        <w:tab w:val="right" w:pos="9638"/>
      </w:tabs>
      <w:spacing w:line="240" w:lineRule="auto"/>
    </w:pPr>
  </w:style>
  <w:style w:type="character" w:customStyle="1" w:styleId="En-tteCar">
    <w:name w:val="En-tête Car"/>
    <w:basedOn w:val="Policepardfaut"/>
    <w:link w:val="En-tte"/>
    <w:uiPriority w:val="99"/>
    <w:rsid w:val="005278B7"/>
    <w:rPr>
      <w:rFonts w:ascii="Arial" w:eastAsia="Times New Roman" w:hAnsi="Arial" w:cs="Times New Roman"/>
      <w:sz w:val="18"/>
      <w:szCs w:val="20"/>
      <w:lang w:val="en-GB"/>
    </w:rPr>
  </w:style>
  <w:style w:type="paragraph" w:styleId="Pieddepage">
    <w:name w:val="footer"/>
    <w:basedOn w:val="Normal"/>
    <w:link w:val="PieddepageCar"/>
    <w:uiPriority w:val="99"/>
    <w:unhideWhenUsed/>
    <w:rsid w:val="005278B7"/>
    <w:pPr>
      <w:tabs>
        <w:tab w:val="clear" w:pos="7100"/>
        <w:tab w:val="center" w:pos="4819"/>
        <w:tab w:val="right" w:pos="9638"/>
      </w:tabs>
      <w:spacing w:line="240" w:lineRule="auto"/>
    </w:pPr>
  </w:style>
  <w:style w:type="character" w:customStyle="1" w:styleId="PieddepageCar">
    <w:name w:val="Pied de page Car"/>
    <w:basedOn w:val="Policepardfaut"/>
    <w:link w:val="Pieddepage"/>
    <w:uiPriority w:val="99"/>
    <w:rsid w:val="005278B7"/>
    <w:rPr>
      <w:rFonts w:ascii="Arial" w:eastAsia="Times New Roman" w:hAnsi="Arial" w:cs="Times New Roman"/>
      <w:sz w:val="18"/>
      <w:szCs w:val="20"/>
      <w:lang w:val="en-GB"/>
    </w:rPr>
  </w:style>
  <w:style w:type="table" w:styleId="Grilledutableau">
    <w:name w:val="Table Grid"/>
    <w:basedOn w:val="TableauNormal"/>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904C62"/>
    <w:rPr>
      <w:color w:val="0000FF" w:themeColor="hyperlink"/>
      <w:u w:val="single"/>
    </w:rPr>
  </w:style>
  <w:style w:type="character" w:customStyle="1" w:styleId="eudoraheader">
    <w:name w:val="eudoraheader"/>
    <w:basedOn w:val="Policepardfaut"/>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phedeliste">
    <w:name w:val="List Paragraph"/>
    <w:basedOn w:val="Normal"/>
    <w:uiPriority w:val="34"/>
    <w:rsid w:val="00280FAF"/>
    <w:pPr>
      <w:ind w:left="720"/>
      <w:contextualSpacing/>
    </w:pPr>
  </w:style>
  <w:style w:type="paragraph" w:customStyle="1" w:styleId="Els-Affiliation">
    <w:name w:val="Els-Affiliation"/>
    <w:rsid w:val="00DE7827"/>
    <w:pPr>
      <w:suppressAutoHyphens/>
      <w:spacing w:after="0" w:line="240" w:lineRule="exact"/>
    </w:pPr>
    <w:rPr>
      <w:rFonts w:ascii="Times New Roman" w:eastAsia="Times New Roman" w:hAnsi="Times New Roman" w:cs="Times New Roman"/>
      <w:i/>
      <w:noProof/>
      <w:sz w:val="20"/>
      <w:szCs w:val="20"/>
      <w:lang w:val="en-GB"/>
    </w:rPr>
  </w:style>
  <w:style w:type="paragraph" w:customStyle="1" w:styleId="Els-body-text">
    <w:name w:val="Els-body-text"/>
    <w:rsid w:val="001C1098"/>
    <w:pPr>
      <w:spacing w:after="0" w:line="240" w:lineRule="auto"/>
      <w:jc w:val="both"/>
    </w:pPr>
    <w:rPr>
      <w:rFonts w:ascii="Times New Roman" w:eastAsia="Times New Roman" w:hAnsi="Times New Roman" w:cs="Times New Roman"/>
      <w:sz w:val="20"/>
      <w:szCs w:val="20"/>
      <w:lang w:val="en-US"/>
    </w:rPr>
  </w:style>
  <w:style w:type="character" w:styleId="Textedelespacerserv">
    <w:name w:val="Placeholder Text"/>
    <w:basedOn w:val="Policepardfaut"/>
    <w:uiPriority w:val="99"/>
    <w:semiHidden/>
    <w:rsid w:val="001562A9"/>
    <w:rPr>
      <w:color w:val="808080"/>
    </w:rPr>
  </w:style>
  <w:style w:type="paragraph" w:styleId="Rvision">
    <w:name w:val="Revision"/>
    <w:hidden/>
    <w:uiPriority w:val="99"/>
    <w:semiHidden/>
    <w:rsid w:val="005B5770"/>
    <w:pPr>
      <w:spacing w:after="0" w:line="240" w:lineRule="auto"/>
    </w:pPr>
    <w:rPr>
      <w:rFonts w:ascii="Arial" w:eastAsia="Times New Roman" w:hAnsi="Arial" w:cs="Times New Roman"/>
      <w:sz w:val="18"/>
      <w:szCs w:val="20"/>
      <w:lang w:val="en-GB"/>
    </w:rPr>
  </w:style>
  <w:style w:type="character" w:customStyle="1" w:styleId="fontstyle01">
    <w:name w:val="fontstyle01"/>
    <w:basedOn w:val="Policepardfaut"/>
    <w:rsid w:val="00022120"/>
    <w:rPr>
      <w:b w:val="0"/>
      <w:bCs w:val="0"/>
      <w:i w:val="0"/>
      <w:iCs w:val="0"/>
      <w:color w:val="131413"/>
      <w:sz w:val="20"/>
      <w:szCs w:val="20"/>
    </w:rPr>
  </w:style>
  <w:style w:type="paragraph" w:styleId="Sansinterligne">
    <w:name w:val="No Spacing"/>
    <w:uiPriority w:val="1"/>
    <w:qFormat/>
    <w:rsid w:val="00D70B12"/>
    <w:pPr>
      <w:tabs>
        <w:tab w:val="right" w:pos="7100"/>
      </w:tabs>
      <w:spacing w:after="0" w:line="240" w:lineRule="auto"/>
      <w:jc w:val="both"/>
    </w:pPr>
    <w:rPr>
      <w:rFonts w:ascii="Arial" w:eastAsia="Times New Roman" w:hAnsi="Arial" w:cs="Times New Roman"/>
      <w:sz w:val="18"/>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721404">
      <w:bodyDiv w:val="1"/>
      <w:marLeft w:val="0"/>
      <w:marRight w:val="0"/>
      <w:marTop w:val="0"/>
      <w:marBottom w:val="0"/>
      <w:divBdr>
        <w:top w:val="none" w:sz="0" w:space="0" w:color="auto"/>
        <w:left w:val="none" w:sz="0" w:space="0" w:color="auto"/>
        <w:bottom w:val="none" w:sz="0" w:space="0" w:color="auto"/>
        <w:right w:val="none" w:sz="0" w:space="0" w:color="auto"/>
      </w:divBdr>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71901171">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648918-A59D-4117-BABC-349CF5A71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784</TotalTime>
  <Pages>6</Pages>
  <Words>7100</Words>
  <Characters>39055</Characters>
  <Application>Microsoft Office Word</Application>
  <DocSecurity>0</DocSecurity>
  <Lines>325</Lines>
  <Paragraphs>92</Paragraphs>
  <ScaleCrop>false</ScaleCrop>
  <HeadingPairs>
    <vt:vector size="6" baseType="variant">
      <vt:variant>
        <vt:lpstr>Titre</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Dipartimento CMIC - Politecnico di Milano</Company>
  <LinksUpToDate>false</LinksUpToDate>
  <CharactersWithSpaces>46063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raffaella</dc:creator>
  <cp:keywords/>
  <dc:description/>
  <cp:lastModifiedBy>Juan Acosta Pavas</cp:lastModifiedBy>
  <cp:revision>41</cp:revision>
  <cp:lastPrinted>2023-02-17T12:04:00Z</cp:lastPrinted>
  <dcterms:created xsi:type="dcterms:W3CDTF">2023-03-06T14:40:00Z</dcterms:created>
  <dcterms:modified xsi:type="dcterms:W3CDTF">2023-05-26T17:51:00Z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zotero-version="6.0.5"&gt;&lt;session id="CzQTHGps"/&gt;&lt;style id="http://www.zotero.org/styles/apa" locale="en-US" hasBibliography="1" bibliographyStyleHasBeenSet="1"/&gt;&lt;prefs&gt;&lt;pref name="fieldType" value="Field"/&gt;&lt;pref name="storeReferences</vt:lpwstr>
  </property>
  <property fmtid="{D5CDD505-2E9C-101B-9397-08002B2CF9AE}" pid="3" name="ZOTERO_PREF_2">
    <vt:lpwstr>" value="true"/&gt;&lt;/prefs&gt;&lt;/data&gt;</vt:lpwstr>
  </property>
</Properties>
</file>